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2915">
      <w:pPr>
        <w:keepNext w:val="0"/>
        <w:keepLines w:val="0"/>
        <w:pageBreakBefore w:val="0"/>
        <w:widowControl w:val="0"/>
        <w:kinsoku/>
        <w:wordWrap/>
        <w:overflowPunct/>
        <w:topLinePunct w:val="0"/>
        <w:autoSpaceDE/>
        <w:autoSpaceDN/>
        <w:bidi w:val="0"/>
        <w:adjustRightInd/>
        <w:spacing w:line="600" w:lineRule="exact"/>
        <w:jc w:val="center"/>
        <w:textAlignment w:val="auto"/>
        <w:outlineLvl w:val="1"/>
        <w:rPr>
          <w:b/>
          <w:color w:val="auto"/>
          <w:sz w:val="44"/>
          <w:szCs w:val="44"/>
        </w:rPr>
      </w:pPr>
    </w:p>
    <w:p w14:paraId="4EC770DA">
      <w:pPr>
        <w:keepNext w:val="0"/>
        <w:keepLines w:val="0"/>
        <w:pageBreakBefore w:val="0"/>
        <w:widowControl w:val="0"/>
        <w:kinsoku/>
        <w:wordWrap/>
        <w:overflowPunct/>
        <w:topLinePunct w:val="0"/>
        <w:autoSpaceDE/>
        <w:autoSpaceDN/>
        <w:bidi w:val="0"/>
        <w:adjustRightInd/>
        <w:spacing w:line="600" w:lineRule="exact"/>
        <w:jc w:val="center"/>
        <w:textAlignment w:val="auto"/>
        <w:outlineLvl w:val="1"/>
        <w:rPr>
          <w:rFonts w:eastAsia="方正小标宋简体"/>
          <w:b w:val="0"/>
          <w:bCs/>
          <w:color w:val="auto"/>
          <w:sz w:val="44"/>
          <w:szCs w:val="44"/>
        </w:rPr>
      </w:pPr>
      <w:r>
        <w:rPr>
          <w:rFonts w:hint="eastAsia" w:eastAsia="方正小标宋简体"/>
          <w:b w:val="0"/>
          <w:bCs/>
          <w:color w:val="auto"/>
          <w:sz w:val="44"/>
          <w:szCs w:val="44"/>
        </w:rPr>
        <w:t>采矿许可首次申请</w:t>
      </w:r>
      <w:r>
        <w:rPr>
          <w:rFonts w:hint="eastAsia" w:eastAsia="方正小标宋简体"/>
          <w:b w:val="0"/>
          <w:bCs/>
          <w:color w:val="auto"/>
          <w:sz w:val="44"/>
          <w:szCs w:val="44"/>
          <w:lang w:eastAsia="zh-CN"/>
        </w:rPr>
        <w:t>临时</w:t>
      </w:r>
      <w:r>
        <w:rPr>
          <w:rFonts w:eastAsia="方正小标宋简体"/>
          <w:b w:val="0"/>
          <w:bCs/>
          <w:color w:val="auto"/>
          <w:sz w:val="44"/>
          <w:szCs w:val="44"/>
        </w:rPr>
        <w:t>服务指南</w:t>
      </w:r>
    </w:p>
    <w:p w14:paraId="29C84DE9">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p>
    <w:p w14:paraId="367A4749">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一、适用范围</w:t>
      </w:r>
    </w:p>
    <w:p w14:paraId="3DAF8FA9">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rPr>
      </w:pPr>
      <w:r>
        <w:rPr>
          <w:rFonts w:hint="eastAsia" w:eastAsia="仿宋_GB2312"/>
          <w:bCs/>
          <w:color w:val="auto"/>
          <w:sz w:val="32"/>
          <w:szCs w:val="32"/>
          <w:highlight w:val="none"/>
        </w:rPr>
        <w:t>本指南适用于</w:t>
      </w:r>
      <w:r>
        <w:rPr>
          <w:rFonts w:hint="eastAsia" w:eastAsia="仿宋_GB2312"/>
          <w:bCs/>
          <w:color w:val="auto"/>
          <w:sz w:val="32"/>
          <w:szCs w:val="32"/>
          <w:highlight w:val="none"/>
          <w:lang w:val="en-US" w:eastAsia="zh-CN"/>
        </w:rPr>
        <w:t>六安市市级自然资源主管部门承担的除部、省级自然资源主管部门出让登记矿产类型以外的</w:t>
      </w:r>
      <w:r>
        <w:rPr>
          <w:rFonts w:hint="eastAsia" w:eastAsia="仿宋_GB2312"/>
          <w:bCs/>
          <w:color w:val="auto"/>
          <w:sz w:val="32"/>
          <w:szCs w:val="32"/>
          <w:highlight w:val="none"/>
          <w:lang w:eastAsia="zh-CN"/>
        </w:rPr>
        <w:t>矿产</w:t>
      </w:r>
      <w:r>
        <w:rPr>
          <w:rFonts w:hint="eastAsia" w:eastAsia="仿宋_GB2312"/>
          <w:bCs/>
          <w:color w:val="auto"/>
          <w:sz w:val="32"/>
          <w:szCs w:val="32"/>
          <w:highlight w:val="none"/>
        </w:rPr>
        <w:t>资源采矿许可的首次申请和办理。</w:t>
      </w:r>
    </w:p>
    <w:p w14:paraId="41CB0979">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lang w:val="en-US" w:eastAsia="zh-CN"/>
        </w:rPr>
      </w:pPr>
      <w:r>
        <w:rPr>
          <w:rFonts w:hint="eastAsia" w:eastAsia="仿宋_GB2312"/>
          <w:bCs/>
          <w:color w:val="auto"/>
          <w:sz w:val="32"/>
          <w:szCs w:val="32"/>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16547E35">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二、项目信息</w:t>
      </w:r>
    </w:p>
    <w:p w14:paraId="6C79C6BE">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（一）项目名称：</w:t>
      </w:r>
      <w:r>
        <w:rPr>
          <w:rFonts w:hint="eastAsia" w:ascii="仿宋_GB2312" w:hAnsi="宋体" w:eastAsia="仿宋_GB2312"/>
          <w:bCs/>
          <w:color w:val="auto"/>
          <w:sz w:val="32"/>
          <w:szCs w:val="32"/>
          <w:highlight w:val="none"/>
        </w:rPr>
        <w:t>矿产资源开采</w:t>
      </w:r>
      <w:r>
        <w:rPr>
          <w:rFonts w:hint="eastAsia" w:ascii="仿宋_GB2312" w:hAnsi="宋体" w:eastAsia="仿宋_GB2312"/>
          <w:bCs/>
          <w:color w:val="auto"/>
          <w:sz w:val="32"/>
          <w:szCs w:val="32"/>
          <w:highlight w:val="none"/>
          <w:lang w:eastAsia="zh-CN"/>
        </w:rPr>
        <w:t>许可</w:t>
      </w:r>
      <w:r>
        <w:rPr>
          <w:rFonts w:hint="eastAsia" w:ascii="仿宋_GB2312" w:hAnsi="宋体" w:eastAsia="仿宋_GB2312"/>
          <w:bCs/>
          <w:color w:val="auto"/>
          <w:sz w:val="32"/>
          <w:szCs w:val="32"/>
          <w:highlight w:val="none"/>
        </w:rPr>
        <w:t>审批</w:t>
      </w:r>
    </w:p>
    <w:p w14:paraId="6284512D">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bCs/>
          <w:color w:val="auto"/>
          <w:sz w:val="32"/>
          <w:szCs w:val="32"/>
          <w:highlight w:val="none"/>
        </w:rPr>
      </w:pPr>
      <w:r>
        <w:rPr>
          <w:rFonts w:eastAsia="楷体_GB2312"/>
          <w:bCs/>
          <w:color w:val="auto"/>
          <w:sz w:val="32"/>
          <w:szCs w:val="32"/>
          <w:highlight w:val="none"/>
        </w:rPr>
        <w:t>（二）子项名称：</w:t>
      </w:r>
      <w:r>
        <w:rPr>
          <w:rFonts w:eastAsia="仿宋_GB2312"/>
          <w:bCs/>
          <w:color w:val="auto"/>
          <w:sz w:val="32"/>
          <w:szCs w:val="32"/>
          <w:highlight w:val="none"/>
        </w:rPr>
        <w:t>采矿许可首次申请</w:t>
      </w:r>
    </w:p>
    <w:p w14:paraId="2D9BBC92">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（三）审批类别：</w:t>
      </w:r>
      <w:r>
        <w:rPr>
          <w:rFonts w:eastAsia="仿宋_GB2312"/>
          <w:bCs/>
          <w:color w:val="auto"/>
          <w:sz w:val="32"/>
          <w:szCs w:val="32"/>
          <w:highlight w:val="none"/>
        </w:rPr>
        <w:t>行政许可</w:t>
      </w:r>
    </w:p>
    <w:p w14:paraId="452E92BD">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三、事项审查类型</w:t>
      </w:r>
    </w:p>
    <w:p w14:paraId="251D6EDF">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前审后批</w:t>
      </w:r>
    </w:p>
    <w:p w14:paraId="03F9B4D0">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黑体"/>
          <w:color w:val="auto"/>
          <w:sz w:val="32"/>
          <w:szCs w:val="32"/>
          <w:highlight w:val="none"/>
        </w:rPr>
        <w:t>四、审批依据</w:t>
      </w:r>
    </w:p>
    <w:p w14:paraId="6A6E193D">
      <w:pPr>
        <w:keepNext w:val="0"/>
        <w:keepLines w:val="0"/>
        <w:pageBreakBefore w:val="0"/>
        <w:kinsoku/>
        <w:wordWrap/>
        <w:overflowPunct/>
        <w:topLinePunct w:val="0"/>
        <w:autoSpaceDE/>
        <w:autoSpaceDN/>
        <w:bidi w:val="0"/>
        <w:adjustRightInd/>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eastAsia="仿宋_GB2312"/>
          <w:color w:val="auto"/>
          <w:sz w:val="32"/>
          <w:szCs w:val="32"/>
          <w:highlight w:val="none"/>
        </w:rPr>
        <w:t>中华人民共和国矿产资源法</w:t>
      </w:r>
      <w:r>
        <w:rPr>
          <w:rFonts w:hint="eastAsia" w:ascii="仿宋_GB2312" w:eastAsia="仿宋_GB2312"/>
          <w:color w:val="auto"/>
          <w:sz w:val="32"/>
          <w:szCs w:val="32"/>
          <w:highlight w:val="none"/>
        </w:rPr>
        <w:t>》第三十三条第一款“矿业权人依照本法有关规定取得矿业权后，进行矿产资源勘查、开采作业前</w:t>
      </w:r>
      <w:r>
        <w:rPr>
          <w:rStyle w:val="10"/>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，取得勘查许可证、采矿许可证</w:t>
      </w:r>
      <w:r>
        <w:rPr>
          <w:rFonts w:hint="eastAsia" w:eastAsia="仿宋_GB2312"/>
          <w:bCs/>
          <w:color w:val="auto"/>
          <w:sz w:val="32"/>
          <w:szCs w:val="32"/>
          <w:highlight w:val="none"/>
        </w:rPr>
        <w:t>；未取得许可证的，不得进行勘查、开采作业</w:t>
      </w:r>
      <w:r>
        <w:rPr>
          <w:rFonts w:hint="eastAsia" w:ascii="仿宋_GB2312" w:eastAsia="仿宋_GB2312"/>
          <w:color w:val="auto"/>
          <w:sz w:val="32"/>
          <w:szCs w:val="32"/>
          <w:highlight w:val="none"/>
        </w:rPr>
        <w:t>”。</w:t>
      </w:r>
    </w:p>
    <w:p w14:paraId="053364CD">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五、受理机构</w:t>
      </w:r>
    </w:p>
    <w:p w14:paraId="35402B09">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1549D4DF">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7E42A17C">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eastAsia="zh-CN"/>
        </w:rPr>
        <w:t>六安市自然资源和规划局</w:t>
      </w:r>
    </w:p>
    <w:p w14:paraId="5AA425AA">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七、审批数量</w:t>
      </w:r>
    </w:p>
    <w:p w14:paraId="308402DB">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无数量限制</w:t>
      </w:r>
    </w:p>
    <w:p w14:paraId="44E7DD72">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八、申请条件</w:t>
      </w:r>
    </w:p>
    <w:p w14:paraId="38E7F0FB">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楷体_GB2312"/>
          <w:color w:val="auto"/>
          <w:sz w:val="32"/>
          <w:szCs w:val="32"/>
          <w:highlight w:val="none"/>
        </w:rPr>
      </w:pPr>
      <w:r>
        <w:rPr>
          <w:rFonts w:eastAsia="楷体_GB2312"/>
          <w:color w:val="auto"/>
          <w:sz w:val="32"/>
          <w:szCs w:val="32"/>
          <w:highlight w:val="none"/>
        </w:rPr>
        <w:t>（一）申请人条件</w:t>
      </w:r>
    </w:p>
    <w:p w14:paraId="408D509B">
      <w:pPr>
        <w:keepNext w:val="0"/>
        <w:keepLines w:val="0"/>
        <w:pageBreakBefore w:val="0"/>
        <w:kinsoku/>
        <w:wordWrap/>
        <w:overflowPunct/>
        <w:topLinePunct w:val="0"/>
        <w:autoSpaceDE/>
        <w:autoSpaceDN/>
        <w:bidi w:val="0"/>
        <w:adjustRightInd/>
        <w:snapToGrid w:val="0"/>
        <w:spacing w:line="600" w:lineRule="exact"/>
        <w:ind w:firstLine="420" w:firstLineChars="200"/>
        <w:rPr>
          <w:rFonts w:hint="eastAsia" w:ascii="仿宋_GB2312" w:hAnsi="仿宋_GB2312" w:eastAsia="仿宋_GB2312" w:cs="仿宋_GB2312"/>
          <w:bCs/>
          <w:color w:val="auto"/>
          <w:sz w:val="32"/>
          <w:szCs w:val="32"/>
          <w:highlight w:val="none"/>
        </w:rPr>
      </w:pPr>
      <w:r>
        <w:rPr>
          <w:rFonts w:hint="eastAsia" w:ascii="微软雅黑" w:hAnsi="微软雅黑" w:eastAsia="微软雅黑" w:cs="微软雅黑"/>
          <w:i w:val="0"/>
          <w:iCs w:val="0"/>
          <w:caps w:val="0"/>
          <w:color w:val="333333"/>
          <w:spacing w:val="0"/>
          <w:sz w:val="21"/>
          <w:szCs w:val="21"/>
          <w:shd w:val="clear" w:fill="FFFFFF"/>
        </w:rPr>
        <w:t> </w:t>
      </w:r>
      <w:r>
        <w:rPr>
          <w:rFonts w:hint="eastAsia" w:ascii="仿宋_GB2312" w:hAnsi="仿宋_GB2312" w:eastAsia="仿宋_GB2312" w:cs="仿宋_GB2312"/>
          <w:bCs/>
          <w:color w:val="auto"/>
          <w:sz w:val="32"/>
          <w:szCs w:val="32"/>
          <w:highlight w:val="none"/>
        </w:rPr>
        <w:t>申请人原则上应当为营利法人，与矿业权登记管理机关签订了采矿权出让合同，且在2年内未被吊销过采矿许可证。（《矿产资源法》第三条第五款、第十五条，国务院令第241号第二十四条，自然资规〔2023〕4号“（四）2”）</w:t>
      </w:r>
    </w:p>
    <w:p w14:paraId="0368DA53">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楷体_GB2312"/>
          <w:color w:val="auto"/>
          <w:sz w:val="32"/>
          <w:szCs w:val="32"/>
          <w:highlight w:val="none"/>
        </w:rPr>
      </w:pPr>
      <w:r>
        <w:rPr>
          <w:rFonts w:eastAsia="楷体_GB2312"/>
          <w:color w:val="auto"/>
          <w:sz w:val="32"/>
          <w:szCs w:val="32"/>
          <w:highlight w:val="none"/>
        </w:rPr>
        <w:t>（二）符合如下条件的，准予批准：</w:t>
      </w:r>
    </w:p>
    <w:p w14:paraId="3BA01DF6">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1.申请材料齐全、符合法定形式；（</w:t>
      </w:r>
      <w:r>
        <w:rPr>
          <w:rFonts w:hint="eastAsia" w:ascii="仿宋_GB2312" w:hAnsi="仿宋_GB2312" w:eastAsia="仿宋_GB2312" w:cs="仿宋_GB2312"/>
          <w:color w:val="auto"/>
          <w:sz w:val="32"/>
          <w:szCs w:val="32"/>
          <w:highlight w:val="none"/>
        </w:rPr>
        <w:t>《中华人民共和国行政许可法》</w:t>
      </w:r>
      <w:r>
        <w:rPr>
          <w:rFonts w:hint="eastAsia" w:ascii="仿宋_GB2312" w:hAnsi="仿宋_GB2312" w:eastAsia="仿宋_GB2312" w:cs="仿宋_GB2312"/>
          <w:bCs/>
          <w:color w:val="auto"/>
          <w:sz w:val="32"/>
          <w:szCs w:val="32"/>
          <w:highlight w:val="none"/>
        </w:rPr>
        <w:t>第三十四条）</w:t>
      </w:r>
    </w:p>
    <w:p w14:paraId="17A7E16C">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2.矿产资源开采方案、矿区生态修复方案经评审通过；（《中华人民共和国矿产资源法》第三十三条、第四十六条）</w:t>
      </w:r>
    </w:p>
    <w:p w14:paraId="45E3BB89">
      <w:pPr>
        <w:snapToGrid w:val="0"/>
        <w:spacing w:beforeLines="0" w:afterLines="0"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3.申请采矿许可的，应符合国家产业政策和开采总量控制要求；（</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73DC474F">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 xml:space="preserve"> 4.采矿权出让方式符合规定，涉及矿业权有偿处置的已按规定完成处置；(国务院241号令第六条第三款、第十条、国土资规〔2015〕3号、财建〔2010〕1018号、财综〔2023〕10号、自然资规〔2023〕6号） </w:t>
      </w:r>
    </w:p>
    <w:p w14:paraId="27F75EF8">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5.涉外采矿权申请项目已征得军事部门同意，并符合国家对外商投资的产业政策要求；（国务院令第346号第二、三条，《鼓励外商投资产业目录（2019版）》，国土资厅发〔2004〕105号“一”、“二”）</w:t>
      </w:r>
    </w:p>
    <w:p w14:paraId="3CC51425">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 xml:space="preserve"> 6.探矿权转采矿权的，准予采矿权新立登记后，应当注销原探矿权或变更缩减原探矿权面积，申请人凭注销通知（证明）或变更缩减面积后的勘查许可证领取采矿许可证；（自然资规〔2023〕4号“（四）”） </w:t>
      </w:r>
    </w:p>
    <w:p w14:paraId="49F2400B">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7.除特定情形外，申请登记的矿区范围不得与已设矿业权垂直投影范围重叠，符合矿产资源规划和国家产业政策；（《矿产资源法》第七条、《矿产资源法实施细则》第十五条第一款、国土资源部令第55号第三十四条、自然资规〔2023〕4号“四（十一）”）</w:t>
      </w:r>
    </w:p>
    <w:p w14:paraId="5529121E">
      <w:pPr>
        <w:keepNext w:val="0"/>
        <w:keepLines w:val="0"/>
        <w:pageBreakBefore w:val="0"/>
        <w:kinsoku/>
        <w:wordWrap/>
        <w:overflowPunct/>
        <w:topLinePunct w:val="0"/>
        <w:autoSpaceDE/>
        <w:autoSpaceDN/>
        <w:bidi w:val="0"/>
        <w:adjustRightInd/>
        <w:snapToGrid w:val="0"/>
        <w:spacing w:line="600" w:lineRule="exact"/>
        <w:ind w:firstLine="640" w:firstLineChars="200"/>
        <w:rPr>
          <w:rFonts w:hint="default"/>
          <w:lang w:val="en-US" w:eastAsia="zh-CN"/>
        </w:rPr>
      </w:pPr>
      <w:r>
        <w:rPr>
          <w:rFonts w:hint="eastAsia" w:ascii="仿宋_GB2312" w:hAnsi="仿宋_GB2312" w:eastAsia="仿宋_GB2312" w:cs="仿宋_GB2312"/>
          <w:bCs/>
          <w:color w:val="auto"/>
          <w:sz w:val="32"/>
          <w:szCs w:val="32"/>
          <w:highlight w:val="none"/>
          <w:lang w:val="en-US" w:eastAsia="zh-CN"/>
        </w:rPr>
        <w:t>8</w:t>
      </w:r>
      <w:r>
        <w:rPr>
          <w:rFonts w:hint="eastAsia" w:ascii="仿宋_GB2312" w:hAnsi="仿宋_GB2312" w:eastAsia="仿宋_GB2312" w:cs="仿宋_GB2312"/>
          <w:bCs/>
          <w:color w:val="auto"/>
          <w:sz w:val="32"/>
          <w:szCs w:val="32"/>
          <w:highlight w:val="none"/>
        </w:rPr>
        <w:t>.法律法规规章规范性文件对行政许可条件作出调整的，根据新的规定执行。</w:t>
      </w:r>
    </w:p>
    <w:p w14:paraId="1E97192A">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楷体_GB2312"/>
          <w:color w:val="auto"/>
          <w:sz w:val="32"/>
          <w:szCs w:val="32"/>
          <w:highlight w:val="none"/>
        </w:rPr>
      </w:pPr>
      <w:r>
        <w:rPr>
          <w:rFonts w:eastAsia="楷体_GB2312"/>
          <w:color w:val="auto"/>
          <w:sz w:val="32"/>
          <w:szCs w:val="32"/>
          <w:highlight w:val="none"/>
        </w:rPr>
        <w:t>（三）不予批准的情形</w:t>
      </w:r>
    </w:p>
    <w:p w14:paraId="3343DF2B">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对不符合相关规定</w:t>
      </w:r>
      <w:r>
        <w:rPr>
          <w:rFonts w:eastAsia="仿宋_GB2312"/>
          <w:color w:val="auto"/>
          <w:sz w:val="32"/>
          <w:szCs w:val="32"/>
          <w:highlight w:val="none"/>
        </w:rPr>
        <w:t>的，不予批准。</w:t>
      </w:r>
    </w:p>
    <w:p w14:paraId="642D64BA">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九、申请材料</w:t>
      </w:r>
    </w:p>
    <w:p w14:paraId="27D0A886">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楷体_GB2312"/>
          <w:color w:val="auto"/>
          <w:sz w:val="32"/>
          <w:szCs w:val="32"/>
          <w:highlight w:val="none"/>
        </w:rPr>
      </w:pPr>
      <w:r>
        <w:rPr>
          <w:rFonts w:eastAsia="楷体_GB2312"/>
          <w:color w:val="auto"/>
          <w:sz w:val="32"/>
          <w:szCs w:val="32"/>
          <w:highlight w:val="none"/>
        </w:rPr>
        <w:t>（一）申请材料清单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2318"/>
        <w:gridCol w:w="5540"/>
      </w:tblGrid>
      <w:tr w14:paraId="47C2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08" w:type="dxa"/>
            <w:noWrap w:val="0"/>
            <w:vAlign w:val="center"/>
          </w:tcPr>
          <w:p w14:paraId="249509B1">
            <w:pPr>
              <w:snapToGrid w:val="0"/>
              <w:jc w:val="center"/>
              <w:rPr>
                <w:rFonts w:eastAsia="黑体"/>
                <w:color w:val="auto"/>
                <w:sz w:val="24"/>
                <w:highlight w:val="none"/>
              </w:rPr>
            </w:pPr>
            <w:r>
              <w:rPr>
                <w:rFonts w:eastAsia="黑体"/>
                <w:color w:val="auto"/>
                <w:sz w:val="24"/>
                <w:highlight w:val="none"/>
              </w:rPr>
              <w:t>序号</w:t>
            </w:r>
          </w:p>
        </w:tc>
        <w:tc>
          <w:tcPr>
            <w:tcW w:w="2318" w:type="dxa"/>
            <w:noWrap w:val="0"/>
            <w:vAlign w:val="center"/>
          </w:tcPr>
          <w:p w14:paraId="6BB637E2">
            <w:pPr>
              <w:snapToGrid w:val="0"/>
              <w:jc w:val="center"/>
              <w:rPr>
                <w:rFonts w:eastAsia="黑体"/>
                <w:color w:val="auto"/>
                <w:sz w:val="24"/>
                <w:highlight w:val="none"/>
              </w:rPr>
            </w:pPr>
            <w:r>
              <w:rPr>
                <w:rFonts w:eastAsia="黑体"/>
                <w:color w:val="auto"/>
                <w:sz w:val="24"/>
                <w:highlight w:val="none"/>
              </w:rPr>
              <w:t>材料名称</w:t>
            </w:r>
          </w:p>
        </w:tc>
        <w:tc>
          <w:tcPr>
            <w:tcW w:w="5540" w:type="dxa"/>
            <w:noWrap w:val="0"/>
            <w:vAlign w:val="center"/>
          </w:tcPr>
          <w:p w14:paraId="1203B168">
            <w:pPr>
              <w:snapToGrid w:val="0"/>
              <w:jc w:val="center"/>
              <w:rPr>
                <w:rFonts w:eastAsia="黑体"/>
                <w:color w:val="auto"/>
                <w:sz w:val="24"/>
                <w:highlight w:val="none"/>
              </w:rPr>
            </w:pPr>
            <w:r>
              <w:rPr>
                <w:rFonts w:hint="eastAsia" w:eastAsia="黑体"/>
                <w:color w:val="auto"/>
                <w:sz w:val="24"/>
                <w:highlight w:val="none"/>
              </w:rPr>
              <w:t>要求</w:t>
            </w:r>
          </w:p>
        </w:tc>
      </w:tr>
      <w:tr w14:paraId="6B78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08" w:type="dxa"/>
            <w:noWrap w:val="0"/>
            <w:vAlign w:val="center"/>
          </w:tcPr>
          <w:p w14:paraId="7268A219">
            <w:pPr>
              <w:snapToGrid w:val="0"/>
              <w:jc w:val="center"/>
              <w:rPr>
                <w:rFonts w:eastAsia="仿宋_GB2312"/>
                <w:color w:val="auto"/>
                <w:sz w:val="24"/>
                <w:highlight w:val="none"/>
              </w:rPr>
            </w:pPr>
            <w:r>
              <w:rPr>
                <w:rFonts w:eastAsia="仿宋_GB2312"/>
                <w:color w:val="auto"/>
                <w:sz w:val="24"/>
                <w:highlight w:val="none"/>
              </w:rPr>
              <w:t>1</w:t>
            </w:r>
          </w:p>
        </w:tc>
        <w:tc>
          <w:tcPr>
            <w:tcW w:w="2318" w:type="dxa"/>
            <w:noWrap w:val="0"/>
            <w:vAlign w:val="center"/>
          </w:tcPr>
          <w:p w14:paraId="5C891B4D">
            <w:pPr>
              <w:widowControl/>
              <w:snapToGrid w:val="0"/>
              <w:spacing w:line="400" w:lineRule="exac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采矿许可</w:t>
            </w:r>
            <w:r>
              <w:rPr>
                <w:rFonts w:ascii="仿宋_GB2312" w:hAnsi="宋体" w:eastAsia="仿宋_GB2312"/>
                <w:color w:val="auto"/>
                <w:sz w:val="22"/>
                <w:szCs w:val="22"/>
                <w:highlight w:val="none"/>
              </w:rPr>
              <w:t>申请书</w:t>
            </w:r>
          </w:p>
        </w:tc>
        <w:tc>
          <w:tcPr>
            <w:tcW w:w="5540" w:type="dxa"/>
            <w:noWrap w:val="0"/>
            <w:vAlign w:val="center"/>
          </w:tcPr>
          <w:p w14:paraId="14187CC2">
            <w:pPr>
              <w:widowControl/>
              <w:snapToGrid w:val="0"/>
              <w:spacing w:line="400" w:lineRule="exac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首次申请采矿许可证的，提交此资料。</w:t>
            </w:r>
          </w:p>
        </w:tc>
      </w:tr>
      <w:tr w14:paraId="0305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608" w:type="dxa"/>
            <w:noWrap w:val="0"/>
            <w:vAlign w:val="center"/>
          </w:tcPr>
          <w:p w14:paraId="3E29CB49">
            <w:pPr>
              <w:snapToGrid w:val="0"/>
              <w:jc w:val="center"/>
              <w:rPr>
                <w:rFonts w:eastAsia="仿宋_GB2312"/>
                <w:color w:val="auto"/>
                <w:sz w:val="24"/>
                <w:highlight w:val="none"/>
              </w:rPr>
            </w:pPr>
            <w:r>
              <w:rPr>
                <w:rFonts w:eastAsia="仿宋_GB2312"/>
                <w:color w:val="auto"/>
                <w:sz w:val="24"/>
                <w:highlight w:val="none"/>
              </w:rPr>
              <w:t>2</w:t>
            </w:r>
          </w:p>
        </w:tc>
        <w:tc>
          <w:tcPr>
            <w:tcW w:w="2318" w:type="dxa"/>
            <w:noWrap w:val="0"/>
            <w:vAlign w:val="center"/>
          </w:tcPr>
          <w:p w14:paraId="422BAA47">
            <w:pPr>
              <w:widowControl/>
              <w:snapToGrid w:val="0"/>
              <w:spacing w:line="400" w:lineRule="exact"/>
              <w:rPr>
                <w:rFonts w:ascii="仿宋_GB2312" w:hAnsi="宋体" w:eastAsia="仿宋_GB2312"/>
                <w:color w:val="auto"/>
                <w:sz w:val="22"/>
                <w:szCs w:val="22"/>
                <w:highlight w:val="none"/>
              </w:rPr>
            </w:pPr>
            <w:r>
              <w:rPr>
                <w:rFonts w:ascii="仿宋_GB2312" w:hAnsi="宋体" w:eastAsia="仿宋_GB2312"/>
                <w:color w:val="auto"/>
                <w:sz w:val="22"/>
                <w:szCs w:val="22"/>
                <w:highlight w:val="none"/>
              </w:rPr>
              <w:t>申请人的企业法人营业执照副本</w:t>
            </w:r>
          </w:p>
        </w:tc>
        <w:tc>
          <w:tcPr>
            <w:tcW w:w="5540" w:type="dxa"/>
            <w:noWrap w:val="0"/>
            <w:vAlign w:val="center"/>
          </w:tcPr>
          <w:p w14:paraId="1CB50414">
            <w:pPr>
              <w:widowControl/>
              <w:snapToGrid w:val="0"/>
              <w:spacing w:line="400" w:lineRule="exac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申请人的企业法人营业执照副本不再由申请人提交，登记机关通过政府网站进行核查。</w:t>
            </w:r>
          </w:p>
        </w:tc>
      </w:tr>
      <w:tr w14:paraId="0B74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08" w:type="dxa"/>
            <w:noWrap w:val="0"/>
            <w:vAlign w:val="center"/>
          </w:tcPr>
          <w:p w14:paraId="0F9660CA">
            <w:pPr>
              <w:snapToGrid w:val="0"/>
              <w:jc w:val="center"/>
              <w:rPr>
                <w:rFonts w:eastAsia="仿宋_GB2312"/>
                <w:color w:val="auto"/>
                <w:sz w:val="24"/>
                <w:highlight w:val="none"/>
              </w:rPr>
            </w:pPr>
            <w:r>
              <w:rPr>
                <w:rFonts w:hint="eastAsia" w:eastAsia="仿宋_GB2312"/>
                <w:color w:val="auto"/>
                <w:sz w:val="24"/>
                <w:highlight w:val="none"/>
              </w:rPr>
              <w:t>3</w:t>
            </w:r>
          </w:p>
        </w:tc>
        <w:tc>
          <w:tcPr>
            <w:tcW w:w="2318" w:type="dxa"/>
            <w:noWrap w:val="0"/>
            <w:vAlign w:val="center"/>
          </w:tcPr>
          <w:p w14:paraId="0C1D5087">
            <w:pPr>
              <w:widowControl/>
              <w:snapToGrid w:val="0"/>
              <w:spacing w:line="400" w:lineRule="exact"/>
              <w:rPr>
                <w:rFonts w:ascii="仿宋_GB2312" w:hAnsi="宋体" w:eastAsia="仿宋_GB2312"/>
                <w:color w:val="auto"/>
                <w:sz w:val="22"/>
                <w:szCs w:val="22"/>
                <w:highlight w:val="none"/>
              </w:rPr>
            </w:pPr>
            <w:r>
              <w:rPr>
                <w:rFonts w:ascii="仿宋_GB2312" w:hAnsi="宋体" w:eastAsia="仿宋_GB2312"/>
                <w:color w:val="auto"/>
                <w:sz w:val="22"/>
                <w:szCs w:val="22"/>
                <w:highlight w:val="none"/>
              </w:rPr>
              <w:t>矿产资源储量评审备案文件</w:t>
            </w:r>
          </w:p>
        </w:tc>
        <w:tc>
          <w:tcPr>
            <w:tcW w:w="5540" w:type="dxa"/>
            <w:noWrap w:val="0"/>
            <w:vAlign w:val="center"/>
          </w:tcPr>
          <w:p w14:paraId="690976ED">
            <w:pPr>
              <w:widowControl/>
              <w:snapToGrid w:val="0"/>
              <w:spacing w:line="340" w:lineRule="exac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申请采矿权首次登记的，可一并提交采矿许可证首次申请，并共享此资料。</w:t>
            </w:r>
          </w:p>
        </w:tc>
      </w:tr>
      <w:tr w14:paraId="6C9B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08" w:type="dxa"/>
            <w:tcBorders>
              <w:left w:val="single" w:color="auto" w:sz="2" w:space="0"/>
              <w:bottom w:val="single" w:color="auto" w:sz="2" w:space="0"/>
            </w:tcBorders>
            <w:noWrap w:val="0"/>
            <w:vAlign w:val="center"/>
          </w:tcPr>
          <w:p w14:paraId="5FAA403C">
            <w:pPr>
              <w:snapToGrid w:val="0"/>
              <w:jc w:val="center"/>
              <w:rPr>
                <w:rFonts w:eastAsia="仿宋_GB2312"/>
                <w:color w:val="auto"/>
                <w:sz w:val="24"/>
                <w:highlight w:val="none"/>
              </w:rPr>
            </w:pPr>
            <w:r>
              <w:rPr>
                <w:rFonts w:hint="eastAsia" w:eastAsia="仿宋_GB2312"/>
                <w:color w:val="auto"/>
                <w:sz w:val="24"/>
                <w:highlight w:val="none"/>
              </w:rPr>
              <w:t>4</w:t>
            </w:r>
          </w:p>
        </w:tc>
        <w:tc>
          <w:tcPr>
            <w:tcW w:w="2318" w:type="dxa"/>
            <w:tcBorders>
              <w:bottom w:val="single" w:color="auto" w:sz="2" w:space="0"/>
            </w:tcBorders>
            <w:noWrap w:val="0"/>
            <w:vAlign w:val="center"/>
          </w:tcPr>
          <w:p w14:paraId="4D11EF54">
            <w:pPr>
              <w:widowControl/>
              <w:snapToGrid w:val="0"/>
              <w:spacing w:line="400" w:lineRule="exac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不动产权证书（</w:t>
            </w:r>
            <w:r>
              <w:rPr>
                <w:rFonts w:ascii="仿宋_GB2312" w:hAnsi="宋体" w:eastAsia="仿宋_GB2312"/>
                <w:color w:val="auto"/>
                <w:sz w:val="22"/>
                <w:szCs w:val="22"/>
                <w:highlight w:val="none"/>
              </w:rPr>
              <w:t>探矿权</w:t>
            </w:r>
            <w:r>
              <w:rPr>
                <w:rFonts w:hint="eastAsia" w:ascii="仿宋_GB2312" w:hAnsi="宋体" w:eastAsia="仿宋_GB2312"/>
                <w:color w:val="auto"/>
                <w:sz w:val="22"/>
                <w:szCs w:val="22"/>
                <w:highlight w:val="none"/>
              </w:rPr>
              <w:t>）</w:t>
            </w:r>
            <w:r>
              <w:rPr>
                <w:rFonts w:ascii="仿宋_GB2312" w:hAnsi="宋体" w:eastAsia="仿宋_GB2312"/>
                <w:color w:val="auto"/>
                <w:sz w:val="22"/>
                <w:szCs w:val="22"/>
                <w:highlight w:val="none"/>
              </w:rPr>
              <w:t>或勘查许可证</w:t>
            </w:r>
          </w:p>
        </w:tc>
        <w:tc>
          <w:tcPr>
            <w:tcW w:w="5540" w:type="dxa"/>
            <w:tcBorders>
              <w:bottom w:val="single" w:color="auto" w:sz="2" w:space="0"/>
            </w:tcBorders>
            <w:noWrap w:val="0"/>
            <w:vAlign w:val="center"/>
          </w:tcPr>
          <w:p w14:paraId="46281A9B">
            <w:pPr>
              <w:widowControl/>
              <w:snapToGrid w:val="0"/>
              <w:spacing w:line="400" w:lineRule="exact"/>
              <w:rPr>
                <w:rFonts w:hint="eastAsia" w:ascii="仿宋_GB2312" w:hAnsi="宋体" w:eastAsia="仿宋_GB2312"/>
                <w:color w:val="auto"/>
                <w:sz w:val="22"/>
                <w:szCs w:val="22"/>
                <w:highlight w:val="none"/>
              </w:rPr>
            </w:pPr>
            <w:r>
              <w:rPr>
                <w:rFonts w:hint="default" w:ascii="仿宋_GB2312" w:hAnsi="宋体" w:eastAsia="仿宋_GB2312"/>
                <w:color w:val="auto"/>
                <w:sz w:val="22"/>
                <w:szCs w:val="22"/>
                <w:highlight w:val="none"/>
                <w:lang w:val="en-US"/>
              </w:rPr>
              <w:t>1.</w:t>
            </w:r>
            <w:r>
              <w:rPr>
                <w:rFonts w:ascii="仿宋_GB2312" w:hAnsi="宋体" w:eastAsia="仿宋_GB2312"/>
                <w:color w:val="auto"/>
                <w:sz w:val="22"/>
                <w:szCs w:val="22"/>
                <w:highlight w:val="none"/>
              </w:rPr>
              <w:t>申请</w:t>
            </w:r>
            <w:r>
              <w:rPr>
                <w:rFonts w:hint="eastAsia" w:ascii="仿宋_GB2312" w:hAnsi="宋体" w:eastAsia="仿宋_GB2312"/>
                <w:color w:val="auto"/>
                <w:sz w:val="22"/>
                <w:szCs w:val="22"/>
                <w:highlight w:val="none"/>
              </w:rPr>
              <w:t>采矿权首次</w:t>
            </w:r>
            <w:r>
              <w:rPr>
                <w:rFonts w:ascii="仿宋_GB2312" w:hAnsi="宋体" w:eastAsia="仿宋_GB2312"/>
                <w:color w:val="auto"/>
                <w:sz w:val="22"/>
                <w:szCs w:val="22"/>
                <w:highlight w:val="none"/>
              </w:rPr>
              <w:t>登记</w:t>
            </w:r>
            <w:r>
              <w:rPr>
                <w:rFonts w:hint="eastAsia" w:ascii="仿宋_GB2312" w:hAnsi="宋体" w:eastAsia="仿宋_GB2312"/>
                <w:color w:val="auto"/>
                <w:sz w:val="22"/>
                <w:szCs w:val="22"/>
                <w:highlight w:val="none"/>
              </w:rPr>
              <w:t>（</w:t>
            </w:r>
            <w:r>
              <w:rPr>
                <w:rFonts w:ascii="仿宋_GB2312" w:hAnsi="宋体" w:eastAsia="仿宋_GB2312"/>
                <w:color w:val="auto"/>
                <w:sz w:val="22"/>
                <w:szCs w:val="22"/>
                <w:highlight w:val="none"/>
              </w:rPr>
              <w:t>探</w:t>
            </w:r>
            <w:r>
              <w:rPr>
                <w:rFonts w:hint="eastAsia" w:ascii="仿宋_GB2312" w:hAnsi="宋体" w:eastAsia="仿宋_GB2312"/>
                <w:color w:val="auto"/>
                <w:sz w:val="22"/>
                <w:szCs w:val="22"/>
                <w:highlight w:val="none"/>
              </w:rPr>
              <w:t>矿权</w:t>
            </w:r>
            <w:r>
              <w:rPr>
                <w:rFonts w:ascii="仿宋_GB2312" w:hAnsi="宋体" w:eastAsia="仿宋_GB2312"/>
                <w:color w:val="auto"/>
                <w:sz w:val="22"/>
                <w:szCs w:val="22"/>
                <w:highlight w:val="none"/>
              </w:rPr>
              <w:t>转采</w:t>
            </w:r>
            <w:r>
              <w:rPr>
                <w:rFonts w:hint="eastAsia" w:ascii="仿宋_GB2312" w:hAnsi="宋体" w:eastAsia="仿宋_GB2312"/>
                <w:color w:val="auto"/>
                <w:sz w:val="22"/>
                <w:szCs w:val="22"/>
                <w:highlight w:val="none"/>
              </w:rPr>
              <w:t>矿权，含</w:t>
            </w:r>
            <w:r>
              <w:rPr>
                <w:rFonts w:ascii="仿宋_GB2312" w:hAnsi="宋体" w:eastAsia="仿宋_GB2312"/>
                <w:color w:val="auto"/>
                <w:sz w:val="22"/>
                <w:szCs w:val="22"/>
                <w:highlight w:val="none"/>
              </w:rPr>
              <w:t>非油气项目已取得划定矿区范围批复的</w:t>
            </w:r>
            <w:r>
              <w:rPr>
                <w:rFonts w:hint="eastAsia" w:ascii="仿宋_GB2312" w:hAnsi="宋体" w:eastAsia="仿宋_GB2312"/>
                <w:color w:val="auto"/>
                <w:sz w:val="22"/>
                <w:szCs w:val="22"/>
                <w:highlight w:val="none"/>
              </w:rPr>
              <w:t>）的，可一并提交</w:t>
            </w:r>
            <w:r>
              <w:rPr>
                <w:rFonts w:ascii="仿宋_GB2312" w:hAnsi="宋体" w:eastAsia="仿宋_GB2312"/>
                <w:color w:val="auto"/>
                <w:sz w:val="22"/>
                <w:szCs w:val="22"/>
                <w:highlight w:val="none"/>
              </w:rPr>
              <w:t>采矿许可证</w:t>
            </w:r>
            <w:r>
              <w:rPr>
                <w:rFonts w:hint="eastAsia" w:ascii="仿宋_GB2312" w:hAnsi="宋体" w:eastAsia="仿宋_GB2312"/>
                <w:color w:val="auto"/>
                <w:sz w:val="22"/>
                <w:szCs w:val="22"/>
                <w:highlight w:val="none"/>
              </w:rPr>
              <w:t>首次申请，</w:t>
            </w:r>
            <w:r>
              <w:rPr>
                <w:rFonts w:ascii="仿宋_GB2312" w:hAnsi="宋体" w:eastAsia="仿宋_GB2312"/>
                <w:color w:val="auto"/>
                <w:sz w:val="22"/>
                <w:szCs w:val="22"/>
                <w:highlight w:val="none"/>
              </w:rPr>
              <w:t>并共享此资料</w:t>
            </w:r>
            <w:r>
              <w:rPr>
                <w:rFonts w:hint="eastAsia" w:ascii="仿宋_GB2312" w:hAnsi="宋体" w:eastAsia="仿宋_GB2312"/>
                <w:color w:val="auto"/>
                <w:sz w:val="22"/>
                <w:szCs w:val="22"/>
                <w:highlight w:val="none"/>
              </w:rPr>
              <w:t>。</w:t>
            </w:r>
          </w:p>
          <w:p w14:paraId="2A863B3C">
            <w:pPr>
              <w:widowControl/>
              <w:snapToGrid w:val="0"/>
              <w:spacing w:line="400" w:lineRule="exact"/>
              <w:rPr>
                <w:rFonts w:hint="default" w:ascii="仿宋_GB2312" w:hAnsi="宋体" w:eastAsia="仿宋_GB2312"/>
                <w:color w:val="auto"/>
                <w:sz w:val="22"/>
                <w:szCs w:val="22"/>
                <w:highlight w:val="none"/>
                <w:lang w:val="en"/>
              </w:rPr>
            </w:pPr>
            <w:r>
              <w:rPr>
                <w:rFonts w:hint="default" w:ascii="仿宋_GB2312" w:hAnsi="宋体" w:eastAsia="仿宋_GB2312"/>
                <w:b w:val="0"/>
                <w:bCs/>
                <w:color w:val="auto"/>
                <w:sz w:val="22"/>
                <w:szCs w:val="22"/>
                <w:highlight w:val="none"/>
                <w:lang w:val="en-US"/>
              </w:rPr>
              <w:t>2.《矿产资源法》实施前登记的矿业权，提交</w:t>
            </w:r>
            <w:r>
              <w:rPr>
                <w:rFonts w:hint="eastAsia" w:ascii="仿宋_GB2312" w:hAnsi="宋体" w:eastAsia="仿宋_GB2312"/>
                <w:b w:val="0"/>
                <w:bCs/>
                <w:color w:val="auto"/>
                <w:sz w:val="22"/>
                <w:szCs w:val="22"/>
                <w:highlight w:val="none"/>
                <w:lang w:val="en-US" w:eastAsia="zh-CN"/>
              </w:rPr>
              <w:t>勘查</w:t>
            </w:r>
            <w:r>
              <w:rPr>
                <w:rFonts w:hint="default" w:ascii="仿宋_GB2312" w:hAnsi="宋体" w:eastAsia="仿宋_GB2312"/>
                <w:b w:val="0"/>
                <w:bCs/>
                <w:color w:val="auto"/>
                <w:sz w:val="22"/>
                <w:szCs w:val="22"/>
                <w:highlight w:val="none"/>
                <w:lang w:val="en-US"/>
              </w:rPr>
              <w:t>许可证。</w:t>
            </w:r>
          </w:p>
        </w:tc>
      </w:tr>
      <w:tr w14:paraId="2A1F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08" w:type="dxa"/>
            <w:tcBorders>
              <w:left w:val="single" w:color="auto" w:sz="2" w:space="0"/>
              <w:bottom w:val="single" w:color="auto" w:sz="2" w:space="0"/>
            </w:tcBorders>
            <w:noWrap w:val="0"/>
            <w:vAlign w:val="center"/>
          </w:tcPr>
          <w:p w14:paraId="4A4C8BD4">
            <w:pPr>
              <w:snapToGrid w:val="0"/>
              <w:jc w:val="center"/>
              <w:rPr>
                <w:rFonts w:eastAsia="仿宋_GB2312"/>
                <w:color w:val="auto"/>
                <w:sz w:val="24"/>
                <w:highlight w:val="none"/>
              </w:rPr>
            </w:pPr>
            <w:r>
              <w:rPr>
                <w:rFonts w:hint="eastAsia" w:eastAsia="仿宋_GB2312"/>
                <w:color w:val="auto"/>
                <w:sz w:val="24"/>
                <w:highlight w:val="none"/>
              </w:rPr>
              <w:t>5</w:t>
            </w:r>
          </w:p>
        </w:tc>
        <w:tc>
          <w:tcPr>
            <w:tcW w:w="2318" w:type="dxa"/>
            <w:tcBorders>
              <w:bottom w:val="single" w:color="auto" w:sz="2" w:space="0"/>
            </w:tcBorders>
            <w:noWrap w:val="0"/>
            <w:vAlign w:val="center"/>
          </w:tcPr>
          <w:p w14:paraId="3933CC89">
            <w:pPr>
              <w:autoSpaceDN w:val="0"/>
              <w:spacing w:line="400" w:lineRule="exact"/>
              <w:textAlignment w:val="center"/>
              <w:rPr>
                <w:rFonts w:hint="eastAsia" w:ascii="仿宋_GB2312" w:hAnsi="宋体" w:eastAsia="仿宋_GB2312"/>
                <w:color w:val="auto"/>
                <w:sz w:val="22"/>
                <w:szCs w:val="22"/>
                <w:highlight w:val="none"/>
              </w:rPr>
            </w:pPr>
            <w:r>
              <w:rPr>
                <w:rFonts w:ascii="仿宋_GB2312" w:hAnsi="宋体" w:eastAsia="仿宋_GB2312"/>
                <w:color w:val="auto"/>
                <w:sz w:val="22"/>
                <w:szCs w:val="22"/>
                <w:highlight w:val="none"/>
              </w:rPr>
              <w:t>开采方案、专家</w:t>
            </w:r>
            <w:r>
              <w:rPr>
                <w:rFonts w:hint="eastAsia" w:ascii="仿宋_GB2312" w:hAnsi="宋体" w:eastAsia="仿宋_GB2312"/>
                <w:color w:val="auto"/>
                <w:sz w:val="22"/>
                <w:szCs w:val="22"/>
                <w:highlight w:val="none"/>
              </w:rPr>
              <w:t>评审</w:t>
            </w:r>
            <w:r>
              <w:rPr>
                <w:rFonts w:ascii="仿宋_GB2312" w:hAnsi="宋体" w:eastAsia="仿宋_GB2312"/>
                <w:color w:val="auto"/>
                <w:sz w:val="22"/>
                <w:szCs w:val="22"/>
                <w:highlight w:val="none"/>
              </w:rPr>
              <w:t>意见及专家签字表</w:t>
            </w:r>
          </w:p>
        </w:tc>
        <w:tc>
          <w:tcPr>
            <w:tcW w:w="5540" w:type="dxa"/>
            <w:tcBorders>
              <w:bottom w:val="single" w:color="auto" w:sz="2" w:space="0"/>
            </w:tcBorders>
            <w:noWrap w:val="0"/>
            <w:vAlign w:val="center"/>
          </w:tcPr>
          <w:p w14:paraId="3B09FD85">
            <w:pPr>
              <w:widowControl/>
              <w:snapToGrid w:val="0"/>
              <w:spacing w:line="340" w:lineRule="exac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w:t>
            </w:r>
            <w:r>
              <w:rPr>
                <w:rFonts w:ascii="仿宋_GB2312" w:hAnsi="宋体" w:eastAsia="仿宋_GB2312"/>
                <w:color w:val="auto"/>
                <w:sz w:val="22"/>
                <w:szCs w:val="22"/>
                <w:highlight w:val="none"/>
              </w:rPr>
              <w:t>采矿权首次</w:t>
            </w:r>
            <w:r>
              <w:rPr>
                <w:rFonts w:hint="eastAsia" w:ascii="仿宋_GB2312" w:hAnsi="宋体" w:eastAsia="仿宋_GB2312"/>
                <w:color w:val="auto"/>
                <w:sz w:val="22"/>
                <w:szCs w:val="22"/>
                <w:highlight w:val="none"/>
              </w:rPr>
              <w:t>（探矿权转采矿权）</w:t>
            </w:r>
            <w:r>
              <w:rPr>
                <w:rFonts w:ascii="仿宋_GB2312" w:hAnsi="宋体" w:eastAsia="仿宋_GB2312"/>
                <w:color w:val="auto"/>
                <w:sz w:val="22"/>
                <w:szCs w:val="22"/>
                <w:highlight w:val="none"/>
              </w:rPr>
              <w:t>登记</w:t>
            </w:r>
            <w:r>
              <w:rPr>
                <w:rFonts w:hint="eastAsia" w:ascii="仿宋_GB2312" w:hAnsi="宋体" w:eastAsia="仿宋_GB2312"/>
                <w:color w:val="auto"/>
                <w:sz w:val="22"/>
                <w:szCs w:val="22"/>
                <w:highlight w:val="none"/>
              </w:rPr>
              <w:t>的，可一并提交</w:t>
            </w:r>
            <w:r>
              <w:rPr>
                <w:rFonts w:ascii="仿宋_GB2312" w:hAnsi="宋体" w:eastAsia="仿宋_GB2312"/>
                <w:color w:val="auto"/>
                <w:sz w:val="22"/>
                <w:szCs w:val="22"/>
                <w:highlight w:val="none"/>
              </w:rPr>
              <w:t>采矿许可证</w:t>
            </w:r>
            <w:r>
              <w:rPr>
                <w:rFonts w:hint="eastAsia" w:ascii="仿宋_GB2312" w:hAnsi="宋体" w:eastAsia="仿宋_GB2312"/>
                <w:color w:val="auto"/>
                <w:sz w:val="22"/>
                <w:szCs w:val="22"/>
                <w:highlight w:val="none"/>
              </w:rPr>
              <w:t>首次申请（探矿权转采矿权），</w:t>
            </w:r>
            <w:r>
              <w:rPr>
                <w:rFonts w:ascii="仿宋_GB2312" w:hAnsi="宋体" w:eastAsia="仿宋_GB2312"/>
                <w:color w:val="auto"/>
                <w:sz w:val="22"/>
                <w:szCs w:val="22"/>
                <w:highlight w:val="none"/>
              </w:rPr>
              <w:t>并共享此资料</w:t>
            </w:r>
            <w:r>
              <w:rPr>
                <w:rFonts w:hint="eastAsia" w:ascii="仿宋_GB2312" w:hAnsi="宋体" w:eastAsia="仿宋_GB2312"/>
                <w:color w:val="auto"/>
                <w:sz w:val="22"/>
                <w:szCs w:val="22"/>
                <w:highlight w:val="none"/>
              </w:rPr>
              <w:t>。</w:t>
            </w:r>
          </w:p>
        </w:tc>
      </w:tr>
      <w:tr w14:paraId="4953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noWrap w:val="0"/>
            <w:vAlign w:val="center"/>
          </w:tcPr>
          <w:p w14:paraId="492A479F">
            <w:pPr>
              <w:snapToGrid w:val="0"/>
              <w:jc w:val="center"/>
              <w:rPr>
                <w:rFonts w:eastAsia="仿宋_GB2312"/>
                <w:color w:val="auto"/>
                <w:sz w:val="24"/>
                <w:highlight w:val="none"/>
              </w:rPr>
            </w:pPr>
            <w:r>
              <w:rPr>
                <w:rFonts w:hint="eastAsia" w:eastAsia="仿宋_GB2312"/>
                <w:color w:val="auto"/>
                <w:sz w:val="24"/>
                <w:highlight w:val="none"/>
              </w:rPr>
              <w:t>6</w:t>
            </w:r>
          </w:p>
        </w:tc>
        <w:tc>
          <w:tcPr>
            <w:tcW w:w="2318" w:type="dxa"/>
            <w:noWrap w:val="0"/>
            <w:vAlign w:val="center"/>
          </w:tcPr>
          <w:p w14:paraId="59639407">
            <w:pPr>
              <w:autoSpaceDN w:val="0"/>
              <w:spacing w:line="400" w:lineRule="exact"/>
              <w:textAlignment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矿区生态修复方案</w:t>
            </w:r>
            <w:r>
              <w:rPr>
                <w:rFonts w:hint="eastAsia" w:ascii="仿宋_GB2312" w:hAnsi="宋体" w:eastAsia="仿宋_GB2312"/>
                <w:color w:val="auto"/>
                <w:sz w:val="22"/>
                <w:szCs w:val="22"/>
                <w:highlight w:val="none"/>
              </w:rPr>
              <w:t>、专家评审意见</w:t>
            </w:r>
            <w:r>
              <w:rPr>
                <w:rFonts w:ascii="仿宋_GB2312" w:hAnsi="宋体" w:eastAsia="仿宋_GB2312"/>
                <w:color w:val="auto"/>
                <w:sz w:val="22"/>
                <w:szCs w:val="22"/>
                <w:highlight w:val="none"/>
              </w:rPr>
              <w:t>及专家签字表</w:t>
            </w:r>
          </w:p>
        </w:tc>
        <w:tc>
          <w:tcPr>
            <w:tcW w:w="5540" w:type="dxa"/>
            <w:noWrap w:val="0"/>
            <w:vAlign w:val="center"/>
          </w:tcPr>
          <w:p w14:paraId="7DFB705E">
            <w:pPr>
              <w:widowControl/>
              <w:snapToGrid w:val="0"/>
              <w:spacing w:line="340" w:lineRule="exact"/>
              <w:rPr>
                <w:rFonts w:ascii="仿宋_GB2312" w:hAnsi="宋体" w:eastAsia="仿宋_GB2312"/>
                <w:color w:val="auto"/>
                <w:sz w:val="22"/>
                <w:szCs w:val="22"/>
                <w:highlight w:val="none"/>
              </w:rPr>
            </w:pPr>
            <w:r>
              <w:rPr>
                <w:rFonts w:hint="eastAsia" w:ascii="仿宋_GB2312" w:hAnsi="宋体" w:eastAsia="仿宋_GB2312" w:cs="Times New Roman"/>
                <w:color w:val="auto"/>
                <w:sz w:val="22"/>
                <w:szCs w:val="22"/>
                <w:highlight w:val="none"/>
                <w:lang w:val="en-US" w:eastAsia="zh-CN"/>
              </w:rPr>
              <w:t>提交采矿许可证首次申请，提交此材料。</w:t>
            </w:r>
          </w:p>
        </w:tc>
      </w:tr>
    </w:tbl>
    <w:p w14:paraId="04B9BFC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highlight w:val="none"/>
        </w:rPr>
      </w:pPr>
    </w:p>
    <w:p w14:paraId="02B5527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28A804F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08B0272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54456CD0">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7074120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223AED2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360C8AC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7F0858F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color w:val="auto"/>
          <w:sz w:val="32"/>
          <w:szCs w:val="30"/>
          <w:highlight w:val="none"/>
          <w:lang w:eastAsia="zh-CN"/>
        </w:rPr>
        <w:t>厅</w:t>
      </w:r>
      <w:r>
        <w:rPr>
          <w:rFonts w:eastAsia="楷体_GB2312"/>
          <w:color w:val="auto"/>
          <w:sz w:val="32"/>
          <w:szCs w:val="30"/>
          <w:highlight w:val="none"/>
        </w:rPr>
        <w:t>内审批</w:t>
      </w:r>
    </w:p>
    <w:p w14:paraId="0924234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eastAsia" w:eastAsia="仿宋_GB2312"/>
          <w:color w:val="auto"/>
          <w:sz w:val="32"/>
          <w:szCs w:val="30"/>
          <w:highlight w:val="none"/>
          <w:lang w:eastAsia="zh-CN"/>
        </w:rPr>
        <w:t>室，相关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619717E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（三）办理批复</w:t>
      </w:r>
    </w:p>
    <w:p w14:paraId="4746512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5B1B3B4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3C6B9E9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2FE9F91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383F1FE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0" w:name="_GoBack"/>
      <w:bookmarkEnd w:id="0"/>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3ECD5D1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58830F3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7000EAF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50FC048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4B6E9F22">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2BE19D1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152C02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102FE74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44CB389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2B1228B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6DFB102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52A9EA4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54ED247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6CF3A22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733B258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3FFF27F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246A5C4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71669EC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56DD43B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3708FF90">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397EFAE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AFD88B7">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7C78A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3183202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145E79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02EFF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183084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47870B10">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7A97A61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85D476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AD84027">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6B400141">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5F561A65">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CF63210">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56BF12FF">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5D676465">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3E852A79">
      <w:pPr>
        <w:pStyle w:val="5"/>
        <w:jc w:val="left"/>
        <w:rPr>
          <w:rFonts w:hint="eastAsia" w:eastAsia="黑体"/>
          <w:color w:val="auto"/>
          <w:sz w:val="30"/>
          <w:szCs w:val="30"/>
        </w:rPr>
      </w:pPr>
      <w:r>
        <w:rPr>
          <w:rFonts w:eastAsia="楷体_GB2312"/>
          <w:color w:val="auto"/>
          <w:sz w:val="30"/>
          <w:szCs w:val="30"/>
          <w:highlight w:val="none"/>
        </w:rPr>
        <w:br w:type="page"/>
      </w:r>
      <w:r>
        <w:rPr>
          <w:rFonts w:eastAsia="黑体"/>
          <w:color w:val="auto"/>
          <w:sz w:val="30"/>
          <w:szCs w:val="30"/>
        </w:rPr>
        <w:t>附件</w:t>
      </w:r>
      <w:r>
        <w:rPr>
          <w:rFonts w:hint="eastAsia" w:eastAsia="黑体"/>
          <w:color w:val="auto"/>
          <w:sz w:val="30"/>
          <w:szCs w:val="30"/>
          <w:lang w:val="en-US" w:eastAsia="zh-CN"/>
        </w:rPr>
        <w:t>1</w:t>
      </w:r>
      <w:r>
        <w:rPr>
          <w:rFonts w:eastAsia="黑体"/>
          <w:color w:val="auto"/>
          <w:sz w:val="30"/>
          <w:szCs w:val="30"/>
        </w:rPr>
        <w:t xml:space="preserve">  </w:t>
      </w:r>
      <w:r>
        <w:rPr>
          <w:rFonts w:eastAsia="黑体"/>
          <w:sz w:val="30"/>
          <w:szCs w:val="30"/>
        </w:rPr>
        <w:t>申请材料示范文本</w:t>
      </w:r>
    </w:p>
    <w:p w14:paraId="3E5D859E">
      <w:pPr>
        <w:spacing w:line="360" w:lineRule="auto"/>
        <w:jc w:val="left"/>
        <w:rPr>
          <w:b/>
          <w:bCs/>
          <w:color w:val="auto"/>
          <w:sz w:val="28"/>
          <w:szCs w:val="28"/>
        </w:rPr>
      </w:pPr>
    </w:p>
    <w:p w14:paraId="73867DBB">
      <w:pPr>
        <w:rPr>
          <w:rFonts w:eastAsia="黑体"/>
          <w:bCs/>
          <w:color w:val="auto"/>
          <w:sz w:val="32"/>
          <w:szCs w:val="32"/>
        </w:rPr>
      </w:pPr>
    </w:p>
    <w:p w14:paraId="41039D68">
      <w:pPr>
        <w:spacing w:line="360" w:lineRule="auto"/>
        <w:ind w:firstLine="562" w:firstLineChars="200"/>
        <w:jc w:val="left"/>
        <w:rPr>
          <w:b/>
          <w:bCs/>
          <w:color w:val="auto"/>
          <w:sz w:val="28"/>
          <w:szCs w:val="28"/>
        </w:rPr>
      </w:pPr>
    </w:p>
    <w:p w14:paraId="21793D85">
      <w:pPr>
        <w:spacing w:line="360" w:lineRule="auto"/>
        <w:ind w:firstLine="560" w:firstLineChars="200"/>
        <w:jc w:val="left"/>
        <w:rPr>
          <w:color w:val="auto"/>
          <w:sz w:val="28"/>
          <w:szCs w:val="28"/>
        </w:rPr>
      </w:pPr>
    </w:p>
    <w:p w14:paraId="461B6755">
      <w:pPr>
        <w:tabs>
          <w:tab w:val="left" w:pos="7080"/>
        </w:tabs>
        <w:snapToGrid w:val="0"/>
        <w:spacing w:before="312" w:beforeLines="100" w:after="312" w:afterLines="100" w:line="360" w:lineRule="auto"/>
        <w:jc w:val="center"/>
        <w:rPr>
          <w:rFonts w:eastAsia="方正小标宋_GBK"/>
          <w:color w:val="auto"/>
          <w:spacing w:val="140"/>
          <w:sz w:val="72"/>
          <w:szCs w:val="72"/>
        </w:rPr>
      </w:pPr>
      <w:r>
        <w:rPr>
          <w:rFonts w:eastAsia="方正小标宋_GBK"/>
          <w:color w:val="auto"/>
          <w:spacing w:val="140"/>
          <w:sz w:val="72"/>
          <w:szCs w:val="72"/>
        </w:rPr>
        <w:t>采矿许可申请书</w:t>
      </w:r>
    </w:p>
    <w:p w14:paraId="17D8ED38">
      <w:pPr>
        <w:spacing w:line="360" w:lineRule="auto"/>
        <w:ind w:firstLine="562" w:firstLineChars="200"/>
        <w:jc w:val="left"/>
        <w:rPr>
          <w:b/>
          <w:bCs/>
          <w:color w:val="auto"/>
          <w:sz w:val="28"/>
          <w:szCs w:val="28"/>
        </w:rPr>
      </w:pPr>
    </w:p>
    <w:p w14:paraId="578F5F5C">
      <w:pPr>
        <w:spacing w:line="360" w:lineRule="auto"/>
        <w:ind w:firstLine="562" w:firstLineChars="200"/>
        <w:jc w:val="left"/>
        <w:rPr>
          <w:b/>
          <w:bCs/>
          <w:color w:val="auto"/>
          <w:sz w:val="28"/>
          <w:szCs w:val="28"/>
        </w:rPr>
      </w:pPr>
    </w:p>
    <w:p w14:paraId="37C9F883">
      <w:pPr>
        <w:spacing w:line="360" w:lineRule="auto"/>
        <w:ind w:firstLine="562" w:firstLineChars="200"/>
        <w:jc w:val="left"/>
        <w:rPr>
          <w:b/>
          <w:bCs/>
          <w:color w:val="auto"/>
          <w:sz w:val="28"/>
          <w:szCs w:val="28"/>
        </w:rPr>
      </w:pPr>
    </w:p>
    <w:p w14:paraId="1EABD53D">
      <w:pPr>
        <w:spacing w:line="360" w:lineRule="auto"/>
        <w:ind w:firstLine="562" w:firstLineChars="200"/>
        <w:jc w:val="left"/>
        <w:rPr>
          <w:b/>
          <w:bCs/>
          <w:color w:val="auto"/>
          <w:sz w:val="28"/>
          <w:szCs w:val="28"/>
        </w:rPr>
      </w:pPr>
    </w:p>
    <w:p w14:paraId="1F1A184D">
      <w:pPr>
        <w:spacing w:line="360" w:lineRule="auto"/>
        <w:ind w:firstLine="562" w:firstLineChars="200"/>
        <w:jc w:val="left"/>
        <w:rPr>
          <w:b/>
          <w:bCs/>
          <w:color w:val="auto"/>
          <w:sz w:val="28"/>
          <w:szCs w:val="28"/>
        </w:rPr>
      </w:pPr>
    </w:p>
    <w:p w14:paraId="13B12B47">
      <w:pPr>
        <w:spacing w:line="360" w:lineRule="auto"/>
        <w:ind w:firstLine="562" w:firstLineChars="200"/>
        <w:jc w:val="left"/>
        <w:rPr>
          <w:b/>
          <w:bCs/>
          <w:color w:val="auto"/>
          <w:sz w:val="28"/>
          <w:szCs w:val="28"/>
        </w:rPr>
      </w:pPr>
    </w:p>
    <w:p w14:paraId="524926B1">
      <w:pPr>
        <w:spacing w:line="360" w:lineRule="auto"/>
        <w:ind w:firstLine="562" w:firstLineChars="200"/>
        <w:jc w:val="left"/>
        <w:rPr>
          <w:b/>
          <w:bCs/>
          <w:color w:val="auto"/>
          <w:sz w:val="28"/>
          <w:szCs w:val="28"/>
        </w:rPr>
      </w:pPr>
    </w:p>
    <w:p w14:paraId="18A2FA51">
      <w:pPr>
        <w:spacing w:line="360" w:lineRule="auto"/>
        <w:ind w:firstLine="397"/>
        <w:rPr>
          <w:rFonts w:hint="eastAsia" w:ascii="仿宋_GB2312" w:hAnsi="仿宋_GB2312" w:eastAsia="仿宋_GB2312" w:cs="仿宋_GB2312"/>
          <w:b/>
          <w:color w:val="auto"/>
          <w:sz w:val="32"/>
          <w:szCs w:val="32"/>
          <w:u w:val="single"/>
        </w:rPr>
      </w:pPr>
      <w:r>
        <w:rPr>
          <w:rFonts w:hint="eastAsia" w:ascii="仿宋_GB2312" w:hAnsi="仿宋_GB2312" w:eastAsia="仿宋_GB2312" w:cs="仿宋_GB2312"/>
          <w:b/>
          <w:color w:val="auto"/>
          <w:sz w:val="32"/>
          <w:szCs w:val="32"/>
        </w:rPr>
        <w:t>矿 山 名 称:</w:t>
      </w:r>
      <w:r>
        <w:rPr>
          <w:rFonts w:hint="eastAsia" w:ascii="仿宋_GB2312" w:hAnsi="仿宋_GB2312" w:eastAsia="仿宋_GB2312" w:cs="仿宋_GB2312"/>
          <w:b/>
          <w:color w:val="auto"/>
          <w:spacing w:val="40"/>
          <w:sz w:val="32"/>
          <w:szCs w:val="32"/>
          <w:u w:val="single"/>
        </w:rPr>
        <w:t xml:space="preserve">                          </w:t>
      </w:r>
    </w:p>
    <w:p w14:paraId="05540557">
      <w:pPr>
        <w:spacing w:line="360" w:lineRule="auto"/>
        <w:ind w:firstLine="397"/>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pacing w:val="40"/>
          <w:sz w:val="32"/>
          <w:szCs w:val="32"/>
        </w:rPr>
        <w:t>申 请 人:</w:t>
      </w:r>
      <w:r>
        <w:rPr>
          <w:rFonts w:hint="eastAsia" w:ascii="仿宋_GB2312" w:hAnsi="仿宋_GB2312" w:eastAsia="仿宋_GB2312" w:cs="仿宋_GB2312"/>
          <w:b/>
          <w:color w:val="auto"/>
          <w:spacing w:val="40"/>
          <w:sz w:val="32"/>
          <w:szCs w:val="32"/>
          <w:u w:val="single"/>
        </w:rPr>
        <w:t xml:space="preserve">                    </w:t>
      </w:r>
      <w:r>
        <w:rPr>
          <w:rFonts w:hint="eastAsia" w:ascii="仿宋_GB2312" w:hAnsi="仿宋_GB2312" w:eastAsia="仿宋_GB2312" w:cs="仿宋_GB2312"/>
          <w:b/>
          <w:color w:val="auto"/>
          <w:sz w:val="32"/>
          <w:szCs w:val="32"/>
          <w:u w:val="single"/>
        </w:rPr>
        <w:t>（签章）</w:t>
      </w:r>
    </w:p>
    <w:p w14:paraId="42409EB7">
      <w:pPr>
        <w:spacing w:line="360" w:lineRule="auto"/>
        <w:ind w:firstLine="397"/>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填 表 时 间:</w:t>
      </w:r>
      <w:r>
        <w:rPr>
          <w:rFonts w:hint="eastAsia" w:ascii="仿宋_GB2312" w:hAnsi="仿宋_GB2312" w:eastAsia="仿宋_GB2312" w:cs="仿宋_GB2312"/>
          <w:b/>
          <w:color w:val="auto"/>
          <w:spacing w:val="40"/>
          <w:sz w:val="32"/>
          <w:szCs w:val="32"/>
          <w:u w:val="single"/>
        </w:rPr>
        <w:t xml:space="preserve">                          </w:t>
      </w:r>
    </w:p>
    <w:p w14:paraId="6177D6C9">
      <w:pPr>
        <w:spacing w:line="360" w:lineRule="auto"/>
        <w:ind w:firstLine="397"/>
        <w:rPr>
          <w:rFonts w:eastAsia="仿宋_GB2312"/>
          <w:b/>
          <w:color w:val="auto"/>
          <w:sz w:val="30"/>
          <w:szCs w:val="30"/>
        </w:rPr>
      </w:pPr>
    </w:p>
    <w:p w14:paraId="6F6A63FF">
      <w:pPr>
        <w:tabs>
          <w:tab w:val="left" w:pos="864"/>
        </w:tabs>
        <w:spacing w:line="360" w:lineRule="auto"/>
        <w:jc w:val="center"/>
        <w:rPr>
          <w:rFonts w:eastAsia="方正小标宋简体"/>
          <w:color w:val="auto"/>
          <w:sz w:val="36"/>
          <w:szCs w:val="36"/>
        </w:rPr>
      </w:pPr>
      <w:r>
        <w:rPr>
          <w:rFonts w:eastAsia="方正小标宋简体"/>
          <w:color w:val="auto"/>
          <w:sz w:val="36"/>
          <w:szCs w:val="36"/>
        </w:rPr>
        <w:br w:type="page"/>
      </w:r>
      <w:r>
        <w:rPr>
          <w:rFonts w:eastAsia="方正小标宋简体"/>
          <w:color w:val="auto"/>
          <w:sz w:val="36"/>
          <w:szCs w:val="36"/>
        </w:rPr>
        <w:t>填  表  说  明</w:t>
      </w:r>
    </w:p>
    <w:p w14:paraId="169CEADE">
      <w:pPr>
        <w:adjustRightInd w:val="0"/>
        <w:snapToGrid w:val="0"/>
        <w:spacing w:line="560" w:lineRule="exact"/>
        <w:ind w:firstLine="600" w:firstLineChars="200"/>
        <w:rPr>
          <w:rFonts w:hint="eastAsia" w:eastAsia="仿宋_GB2312"/>
          <w:color w:val="auto"/>
          <w:sz w:val="30"/>
          <w:szCs w:val="30"/>
        </w:rPr>
      </w:pPr>
      <w:r>
        <w:rPr>
          <w:rFonts w:hint="eastAsia" w:eastAsia="仿宋_GB2312"/>
          <w:color w:val="auto"/>
          <w:sz w:val="30"/>
          <w:szCs w:val="30"/>
        </w:rPr>
        <w:tab/>
      </w:r>
      <w:r>
        <w:rPr>
          <w:rFonts w:hint="eastAsia" w:eastAsia="仿宋_GB2312"/>
          <w:color w:val="auto"/>
          <w:sz w:val="30"/>
          <w:szCs w:val="30"/>
        </w:rPr>
        <w:t xml:space="preserve"> </w:t>
      </w:r>
    </w:p>
    <w:p w14:paraId="3C9F1F83">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1.申请人：</w:t>
      </w:r>
      <w:r>
        <w:rPr>
          <w:rFonts w:eastAsia="仿宋_GB2312"/>
          <w:color w:val="auto"/>
          <w:sz w:val="30"/>
          <w:szCs w:val="30"/>
        </w:rPr>
        <w:t xml:space="preserve">填写申请采矿权申请人法人单位。 </w:t>
      </w:r>
    </w:p>
    <w:p w14:paraId="14306531">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2.矿山名称：</w:t>
      </w:r>
      <w:r>
        <w:rPr>
          <w:rFonts w:eastAsia="仿宋_GB2312"/>
          <w:color w:val="auto"/>
          <w:sz w:val="30"/>
          <w:szCs w:val="30"/>
        </w:rPr>
        <w:t>已取得采矿权的应与</w:t>
      </w:r>
      <w:r>
        <w:rPr>
          <w:rFonts w:hint="eastAsia" w:eastAsia="仿宋_GB2312"/>
          <w:color w:val="auto"/>
          <w:sz w:val="30"/>
          <w:szCs w:val="30"/>
        </w:rPr>
        <w:t>不动产权证书（采矿权）</w:t>
      </w:r>
      <w:r>
        <w:rPr>
          <w:rFonts w:eastAsia="仿宋_GB2312"/>
          <w:color w:val="auto"/>
          <w:sz w:val="30"/>
          <w:szCs w:val="30"/>
        </w:rPr>
        <w:t>或采矿许可证载的矿山名称一致，与采矿权登记申请一并提交的，与采矿权登记申请书填写的矿山名称一致。</w:t>
      </w:r>
    </w:p>
    <w:p w14:paraId="4EFF6120">
      <w:pPr>
        <w:spacing w:line="560" w:lineRule="exact"/>
        <w:ind w:firstLine="602" w:firstLineChars="200"/>
        <w:rPr>
          <w:rFonts w:eastAsia="仿宋_GB2312"/>
          <w:bCs/>
          <w:color w:val="auto"/>
          <w:sz w:val="30"/>
          <w:szCs w:val="30"/>
        </w:rPr>
      </w:pPr>
      <w:r>
        <w:rPr>
          <w:rFonts w:eastAsia="仿宋_GB2312"/>
          <w:b/>
          <w:color w:val="auto"/>
          <w:sz w:val="30"/>
          <w:szCs w:val="30"/>
        </w:rPr>
        <w:t>3.</w:t>
      </w:r>
      <w:r>
        <w:rPr>
          <w:rFonts w:eastAsia="仿宋_GB2312"/>
          <w:b/>
          <w:bCs/>
          <w:color w:val="auto"/>
          <w:sz w:val="30"/>
          <w:szCs w:val="30"/>
        </w:rPr>
        <w:t>填表时间：</w:t>
      </w:r>
      <w:r>
        <w:rPr>
          <w:rFonts w:eastAsia="仿宋_GB2312"/>
          <w:color w:val="auto"/>
          <w:sz w:val="30"/>
          <w:szCs w:val="30"/>
        </w:rPr>
        <w:t>申请人</w:t>
      </w:r>
      <w:r>
        <w:rPr>
          <w:rFonts w:eastAsia="仿宋_GB2312"/>
          <w:bCs/>
          <w:color w:val="auto"/>
          <w:sz w:val="30"/>
          <w:szCs w:val="30"/>
        </w:rPr>
        <w:t>填写表格的时间。</w:t>
      </w:r>
      <w:r>
        <w:rPr>
          <w:rFonts w:eastAsia="仿宋_GB2312"/>
          <w:color w:val="auto"/>
          <w:sz w:val="32"/>
          <w:szCs w:val="32"/>
        </w:rPr>
        <w:t xml:space="preserve"> </w:t>
      </w:r>
    </w:p>
    <w:p w14:paraId="07DBB1DF">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4</w:t>
      </w:r>
      <w:r>
        <w:rPr>
          <w:rFonts w:eastAsia="仿宋_GB2312"/>
          <w:b/>
          <w:bCs/>
          <w:color w:val="auto"/>
          <w:sz w:val="30"/>
          <w:szCs w:val="30"/>
        </w:rPr>
        <w:t>.统一社会信用代码：</w:t>
      </w:r>
      <w:r>
        <w:rPr>
          <w:rFonts w:eastAsia="仿宋_GB2312"/>
          <w:color w:val="auto"/>
          <w:sz w:val="30"/>
          <w:szCs w:val="30"/>
        </w:rPr>
        <w:t xml:space="preserve">填写申请人统一社会信用代码或组织机构代码，应与营业执照证载一致。 </w:t>
      </w:r>
    </w:p>
    <w:p w14:paraId="6D3577EE">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5</w:t>
      </w:r>
      <w:r>
        <w:rPr>
          <w:rFonts w:eastAsia="仿宋_GB2312"/>
          <w:b/>
          <w:bCs/>
          <w:color w:val="auto"/>
          <w:sz w:val="30"/>
          <w:szCs w:val="30"/>
        </w:rPr>
        <w:t>.企业类型：</w:t>
      </w:r>
      <w:r>
        <w:rPr>
          <w:rFonts w:eastAsia="仿宋_GB2312"/>
          <w:color w:val="auto"/>
          <w:sz w:val="30"/>
          <w:szCs w:val="30"/>
        </w:rPr>
        <w:t xml:space="preserve">企业法人根据营业执照证载的类型填写。 </w:t>
      </w:r>
    </w:p>
    <w:p w14:paraId="6D4718F0">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6</w:t>
      </w:r>
      <w:r>
        <w:rPr>
          <w:rFonts w:eastAsia="仿宋_GB2312"/>
          <w:b/>
          <w:bCs/>
          <w:color w:val="auto"/>
          <w:sz w:val="30"/>
          <w:szCs w:val="30"/>
        </w:rPr>
        <w:t>.单位地址：</w:t>
      </w:r>
      <w:r>
        <w:rPr>
          <w:rFonts w:eastAsia="仿宋_GB2312"/>
          <w:color w:val="auto"/>
          <w:sz w:val="30"/>
          <w:szCs w:val="30"/>
        </w:rPr>
        <w:t xml:space="preserve">按采矿权申请人注册地址填写。 </w:t>
      </w:r>
    </w:p>
    <w:p w14:paraId="3DAC0F3E">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7</w:t>
      </w:r>
      <w:r>
        <w:rPr>
          <w:rFonts w:eastAsia="仿宋_GB2312"/>
          <w:b/>
          <w:bCs/>
          <w:color w:val="auto"/>
          <w:sz w:val="30"/>
          <w:szCs w:val="30"/>
        </w:rPr>
        <w:t>.矿山地址：</w:t>
      </w:r>
      <w:r>
        <w:rPr>
          <w:rFonts w:eastAsia="仿宋_GB2312"/>
          <w:color w:val="auto"/>
          <w:sz w:val="30"/>
          <w:szCs w:val="30"/>
        </w:rPr>
        <w:t>按照矿山地理位置填写，要明确到市、县。</w:t>
      </w:r>
    </w:p>
    <w:p w14:paraId="1EAC3615">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8</w:t>
      </w:r>
      <w:r>
        <w:rPr>
          <w:rFonts w:eastAsia="仿宋_GB2312"/>
          <w:b/>
          <w:bCs/>
          <w:color w:val="auto"/>
          <w:sz w:val="30"/>
          <w:szCs w:val="30"/>
        </w:rPr>
        <w:t>.首次申请采矿许可矿业权情况：</w:t>
      </w:r>
      <w:r>
        <w:rPr>
          <w:rFonts w:eastAsia="仿宋_GB2312"/>
          <w:color w:val="auto"/>
          <w:sz w:val="30"/>
          <w:szCs w:val="30"/>
        </w:rPr>
        <w:t>探</w:t>
      </w:r>
      <w:r>
        <w:rPr>
          <w:rFonts w:hint="eastAsia" w:eastAsia="仿宋_GB2312"/>
          <w:color w:val="auto"/>
          <w:sz w:val="30"/>
          <w:szCs w:val="30"/>
        </w:rPr>
        <w:t>矿权</w:t>
      </w:r>
      <w:r>
        <w:rPr>
          <w:rFonts w:eastAsia="仿宋_GB2312"/>
          <w:color w:val="auto"/>
          <w:sz w:val="30"/>
          <w:szCs w:val="30"/>
        </w:rPr>
        <w:t>转采</w:t>
      </w:r>
      <w:r>
        <w:rPr>
          <w:rFonts w:hint="eastAsia" w:eastAsia="仿宋_GB2312"/>
          <w:color w:val="auto"/>
          <w:sz w:val="30"/>
          <w:szCs w:val="30"/>
        </w:rPr>
        <w:t>矿权</w:t>
      </w:r>
      <w:r>
        <w:rPr>
          <w:rFonts w:eastAsia="仿宋_GB2312"/>
          <w:color w:val="auto"/>
          <w:sz w:val="30"/>
          <w:szCs w:val="30"/>
        </w:rPr>
        <w:t>的，填报</w:t>
      </w:r>
      <w:r>
        <w:rPr>
          <w:rFonts w:hint="eastAsia" w:eastAsia="仿宋_GB2312"/>
          <w:color w:val="auto"/>
          <w:sz w:val="30"/>
          <w:szCs w:val="30"/>
        </w:rPr>
        <w:t>不动产权证书（探矿权）证号</w:t>
      </w:r>
      <w:r>
        <w:rPr>
          <w:rFonts w:eastAsia="仿宋_GB2312"/>
          <w:color w:val="auto"/>
          <w:sz w:val="30"/>
          <w:szCs w:val="30"/>
        </w:rPr>
        <w:t>；采矿权申请许可的，填报</w:t>
      </w:r>
      <w:r>
        <w:rPr>
          <w:rFonts w:hint="eastAsia" w:eastAsia="仿宋_GB2312"/>
          <w:color w:val="auto"/>
          <w:sz w:val="30"/>
          <w:szCs w:val="30"/>
        </w:rPr>
        <w:t>不动产权证书（采矿权）证号</w:t>
      </w:r>
      <w:r>
        <w:rPr>
          <w:rFonts w:eastAsia="仿宋_GB2312"/>
          <w:color w:val="auto"/>
          <w:sz w:val="30"/>
          <w:szCs w:val="30"/>
        </w:rPr>
        <w:t>；出让采矿权的，填报合同号。</w:t>
      </w:r>
    </w:p>
    <w:p w14:paraId="5B37B64A">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9</w:t>
      </w:r>
      <w:r>
        <w:rPr>
          <w:rFonts w:eastAsia="仿宋_GB2312"/>
          <w:b/>
          <w:bCs/>
          <w:color w:val="auto"/>
          <w:sz w:val="30"/>
          <w:szCs w:val="30"/>
        </w:rPr>
        <w:t>.矿产资源储量评审备案情况：</w:t>
      </w:r>
      <w:r>
        <w:rPr>
          <w:rFonts w:eastAsia="仿宋_GB2312"/>
          <w:color w:val="auto"/>
          <w:sz w:val="30"/>
          <w:szCs w:val="30"/>
        </w:rPr>
        <w:t>按开采方案填报，</w:t>
      </w:r>
      <w:r>
        <w:rPr>
          <w:rFonts w:hint="eastAsia" w:eastAsia="仿宋_GB2312"/>
          <w:color w:val="auto"/>
          <w:sz w:val="30"/>
          <w:szCs w:val="30"/>
        </w:rPr>
        <w:t>非油气填写</w:t>
      </w:r>
      <w:r>
        <w:rPr>
          <w:rFonts w:eastAsia="仿宋_GB2312"/>
          <w:color w:val="auto"/>
          <w:sz w:val="30"/>
          <w:szCs w:val="30"/>
        </w:rPr>
        <w:t>开采方案中涉及的本次申请范围内的</w:t>
      </w:r>
      <w:r>
        <w:rPr>
          <w:rFonts w:hint="eastAsia" w:eastAsia="仿宋_GB2312"/>
          <w:color w:val="auto"/>
          <w:sz w:val="30"/>
          <w:szCs w:val="30"/>
        </w:rPr>
        <w:t>资源量</w:t>
      </w:r>
      <w:r>
        <w:rPr>
          <w:rFonts w:eastAsia="仿宋_GB2312"/>
          <w:color w:val="auto"/>
          <w:sz w:val="30"/>
          <w:szCs w:val="30"/>
        </w:rPr>
        <w:t>以及储量评审备案文号。</w:t>
      </w:r>
      <w:r>
        <w:rPr>
          <w:rFonts w:hint="eastAsia" w:eastAsia="仿宋_GB2312"/>
          <w:color w:val="auto"/>
          <w:sz w:val="30"/>
          <w:szCs w:val="30"/>
        </w:rPr>
        <w:t>保有</w:t>
      </w:r>
      <w:r>
        <w:rPr>
          <w:rFonts w:eastAsia="仿宋_GB2312"/>
          <w:color w:val="auto"/>
          <w:sz w:val="30"/>
          <w:szCs w:val="30"/>
        </w:rPr>
        <w:t>资源量</w:t>
      </w:r>
      <w:r>
        <w:rPr>
          <w:rFonts w:hint="eastAsia" w:eastAsia="仿宋_GB2312"/>
          <w:color w:val="auto"/>
          <w:sz w:val="30"/>
          <w:szCs w:val="30"/>
        </w:rPr>
        <w:t>及累计</w:t>
      </w:r>
      <w:r>
        <w:rPr>
          <w:rFonts w:eastAsia="仿宋_GB2312"/>
          <w:color w:val="auto"/>
          <w:sz w:val="30"/>
          <w:szCs w:val="30"/>
        </w:rPr>
        <w:t>查明资源量</w:t>
      </w:r>
      <w:r>
        <w:rPr>
          <w:rFonts w:hint="eastAsia" w:eastAsia="仿宋_GB2312"/>
          <w:color w:val="auto"/>
          <w:sz w:val="30"/>
          <w:szCs w:val="30"/>
        </w:rPr>
        <w:t>的计量单位依据评审备案文件填写；油气填写开采方案中涉及的本次申请范围内的探明含油气面积、探明储量（地质、技术、经济）总量及储量评审备案文号。</w:t>
      </w:r>
    </w:p>
    <w:p w14:paraId="4EBAA574">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10</w:t>
      </w:r>
      <w:r>
        <w:rPr>
          <w:rFonts w:eastAsia="仿宋_GB2312"/>
          <w:b/>
          <w:bCs/>
          <w:color w:val="auto"/>
          <w:sz w:val="30"/>
          <w:szCs w:val="30"/>
        </w:rPr>
        <w:t>.开采主矿种和共伴生矿种：</w:t>
      </w:r>
      <w:r>
        <w:rPr>
          <w:rFonts w:eastAsia="仿宋_GB2312"/>
          <w:color w:val="auto"/>
          <w:sz w:val="30"/>
          <w:szCs w:val="30"/>
        </w:rPr>
        <w:t>按照开采方案填报。</w:t>
      </w:r>
    </w:p>
    <w:p w14:paraId="595E37CD">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1</w:t>
      </w:r>
      <w:r>
        <w:rPr>
          <w:rFonts w:eastAsia="仿宋_GB2312"/>
          <w:b/>
          <w:bCs/>
          <w:color w:val="auto"/>
          <w:sz w:val="30"/>
          <w:szCs w:val="30"/>
        </w:rPr>
        <w:t>.开采方式：</w:t>
      </w:r>
      <w:r>
        <w:rPr>
          <w:rFonts w:eastAsia="仿宋_GB2312"/>
          <w:color w:val="auto"/>
          <w:sz w:val="30"/>
          <w:szCs w:val="30"/>
        </w:rPr>
        <w:t>地下开采、露天开采</w:t>
      </w:r>
      <w:r>
        <w:rPr>
          <w:rFonts w:hint="eastAsia" w:eastAsia="仿宋_GB2312"/>
          <w:color w:val="auto"/>
          <w:sz w:val="30"/>
          <w:szCs w:val="30"/>
        </w:rPr>
        <w:t>、露天/地下联合开采</w:t>
      </w:r>
      <w:r>
        <w:rPr>
          <w:rFonts w:eastAsia="仿宋_GB2312"/>
          <w:color w:val="auto"/>
          <w:sz w:val="30"/>
          <w:szCs w:val="30"/>
        </w:rPr>
        <w:t>，按照开采方案填报。</w:t>
      </w:r>
    </w:p>
    <w:p w14:paraId="69B03D83">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2</w:t>
      </w:r>
      <w:r>
        <w:rPr>
          <w:rFonts w:eastAsia="仿宋_GB2312"/>
          <w:b/>
          <w:bCs/>
          <w:color w:val="auto"/>
          <w:sz w:val="30"/>
          <w:szCs w:val="30"/>
        </w:rPr>
        <w:t>.矿山拟建设规模（万吨</w:t>
      </w:r>
      <w:r>
        <w:rPr>
          <w:rFonts w:hint="eastAsia" w:eastAsia="仿宋_GB2312"/>
          <w:b/>
          <w:bCs/>
          <w:color w:val="auto"/>
          <w:sz w:val="30"/>
          <w:szCs w:val="30"/>
        </w:rPr>
        <w:t>、亿立方米、万立方米</w:t>
      </w:r>
      <w:r>
        <w:rPr>
          <w:rFonts w:eastAsia="仿宋_GB2312"/>
          <w:b/>
          <w:bCs/>
          <w:color w:val="auto"/>
          <w:sz w:val="30"/>
          <w:szCs w:val="30"/>
        </w:rPr>
        <w:t>/年）：</w:t>
      </w:r>
      <w:r>
        <w:rPr>
          <w:rFonts w:eastAsia="仿宋_GB2312"/>
          <w:color w:val="auto"/>
          <w:sz w:val="30"/>
          <w:szCs w:val="30"/>
        </w:rPr>
        <w:t>按照开采方案填报。</w:t>
      </w:r>
    </w:p>
    <w:p w14:paraId="0DBFDC3E">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3</w:t>
      </w:r>
      <w:r>
        <w:rPr>
          <w:rFonts w:eastAsia="仿宋_GB2312"/>
          <w:b/>
          <w:bCs/>
          <w:color w:val="auto"/>
          <w:sz w:val="30"/>
          <w:szCs w:val="30"/>
        </w:rPr>
        <w:t>.矿山拟服务年限（年）：</w:t>
      </w:r>
      <w:r>
        <w:rPr>
          <w:rFonts w:eastAsia="仿宋_GB2312"/>
          <w:color w:val="auto"/>
          <w:sz w:val="30"/>
          <w:szCs w:val="30"/>
        </w:rPr>
        <w:t>按照开采方案填报。</w:t>
      </w:r>
    </w:p>
    <w:p w14:paraId="2DD97F0E">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4</w:t>
      </w:r>
      <w:r>
        <w:rPr>
          <w:rFonts w:eastAsia="仿宋_GB2312"/>
          <w:b/>
          <w:bCs/>
          <w:color w:val="auto"/>
          <w:sz w:val="30"/>
          <w:szCs w:val="30"/>
        </w:rPr>
        <w:t>.申请许可年限（年）：</w:t>
      </w:r>
      <w:r>
        <w:rPr>
          <w:rFonts w:eastAsia="仿宋_GB2312"/>
          <w:color w:val="auto"/>
          <w:sz w:val="30"/>
          <w:szCs w:val="30"/>
        </w:rPr>
        <w:t>按照规定填报。</w:t>
      </w:r>
    </w:p>
    <w:p w14:paraId="4E9F2BFC">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5</w:t>
      </w:r>
      <w:r>
        <w:rPr>
          <w:rFonts w:eastAsia="仿宋_GB2312"/>
          <w:b/>
          <w:bCs/>
          <w:color w:val="auto"/>
          <w:sz w:val="30"/>
          <w:szCs w:val="30"/>
        </w:rPr>
        <w:t>.拟设计利用资源量</w:t>
      </w:r>
      <w:r>
        <w:rPr>
          <w:rFonts w:hint="eastAsia" w:eastAsia="仿宋_GB2312"/>
          <w:b/>
          <w:bCs/>
          <w:color w:val="auto"/>
          <w:sz w:val="30"/>
          <w:szCs w:val="30"/>
        </w:rPr>
        <w:t>/设计动用技术可采储量</w:t>
      </w:r>
      <w:r>
        <w:rPr>
          <w:rFonts w:eastAsia="仿宋_GB2312"/>
          <w:b/>
          <w:bCs/>
          <w:color w:val="auto"/>
          <w:sz w:val="30"/>
          <w:szCs w:val="30"/>
        </w:rPr>
        <w:t>（万吨</w:t>
      </w:r>
      <w:r>
        <w:rPr>
          <w:rFonts w:hint="eastAsia" w:eastAsia="仿宋_GB2312"/>
          <w:b/>
          <w:bCs/>
          <w:color w:val="auto"/>
          <w:sz w:val="30"/>
          <w:szCs w:val="30"/>
        </w:rPr>
        <w:t>/亿立方米/万立方米</w:t>
      </w:r>
      <w:r>
        <w:rPr>
          <w:rFonts w:eastAsia="仿宋_GB2312"/>
          <w:b/>
          <w:bCs/>
          <w:color w:val="auto"/>
          <w:sz w:val="30"/>
          <w:szCs w:val="30"/>
        </w:rPr>
        <w:t>）：</w:t>
      </w:r>
      <w:r>
        <w:rPr>
          <w:rFonts w:eastAsia="仿宋_GB2312"/>
          <w:color w:val="auto"/>
          <w:sz w:val="30"/>
          <w:szCs w:val="30"/>
        </w:rPr>
        <w:t>按照开采方案填报。</w:t>
      </w:r>
    </w:p>
    <w:p w14:paraId="3D4E48EA">
      <w:pPr>
        <w:adjustRightInd w:val="0"/>
        <w:snapToGrid w:val="0"/>
        <w:spacing w:line="560" w:lineRule="exact"/>
        <w:ind w:firstLine="602" w:firstLineChars="200"/>
        <w:rPr>
          <w:rFonts w:eastAsia="仿宋_GB2312"/>
          <w:bCs/>
          <w:color w:val="auto"/>
          <w:sz w:val="30"/>
          <w:szCs w:val="30"/>
        </w:rPr>
      </w:pPr>
      <w:r>
        <w:rPr>
          <w:rFonts w:eastAsia="仿宋_GB2312"/>
          <w:b/>
          <w:bCs/>
          <w:color w:val="auto"/>
          <w:sz w:val="30"/>
          <w:szCs w:val="30"/>
        </w:rPr>
        <w:t>1</w:t>
      </w:r>
      <w:r>
        <w:rPr>
          <w:rFonts w:hint="eastAsia" w:eastAsia="仿宋_GB2312"/>
          <w:b/>
          <w:bCs/>
          <w:color w:val="auto"/>
          <w:sz w:val="30"/>
          <w:szCs w:val="30"/>
        </w:rPr>
        <w:t>6</w:t>
      </w:r>
      <w:r>
        <w:rPr>
          <w:rFonts w:eastAsia="仿宋_GB2312"/>
          <w:b/>
          <w:bCs/>
          <w:color w:val="auto"/>
          <w:sz w:val="30"/>
          <w:szCs w:val="30"/>
        </w:rPr>
        <w:t>.</w:t>
      </w:r>
      <w:r>
        <w:rPr>
          <w:rFonts w:hint="eastAsia" w:eastAsia="仿宋_GB2312"/>
          <w:b/>
          <w:bCs/>
          <w:color w:val="auto"/>
          <w:sz w:val="30"/>
          <w:szCs w:val="30"/>
        </w:rPr>
        <w:t>开采</w:t>
      </w:r>
      <w:r>
        <w:rPr>
          <w:rFonts w:eastAsia="仿宋_GB2312"/>
          <w:b/>
          <w:bCs/>
          <w:color w:val="auto"/>
          <w:sz w:val="30"/>
          <w:szCs w:val="30"/>
        </w:rPr>
        <w:t>回采率</w:t>
      </w:r>
      <w:r>
        <w:rPr>
          <w:rFonts w:hint="eastAsia" w:eastAsia="仿宋_GB2312"/>
          <w:b/>
          <w:bCs/>
          <w:color w:val="auto"/>
          <w:sz w:val="30"/>
          <w:szCs w:val="30"/>
        </w:rPr>
        <w:t>/采收率</w:t>
      </w:r>
      <w:r>
        <w:rPr>
          <w:rFonts w:eastAsia="仿宋_GB2312"/>
          <w:b/>
          <w:bCs/>
          <w:color w:val="auto"/>
          <w:sz w:val="30"/>
          <w:szCs w:val="30"/>
        </w:rPr>
        <w:t>（%）、选矿回收率</w:t>
      </w:r>
      <w:r>
        <w:rPr>
          <w:rFonts w:hint="eastAsia" w:eastAsia="仿宋_GB2312"/>
          <w:b/>
          <w:bCs/>
          <w:color w:val="auto"/>
          <w:sz w:val="30"/>
          <w:szCs w:val="30"/>
        </w:rPr>
        <w:t>/商品率</w:t>
      </w:r>
      <w:r>
        <w:rPr>
          <w:rFonts w:eastAsia="仿宋_GB2312"/>
          <w:b/>
          <w:bCs/>
          <w:color w:val="auto"/>
          <w:sz w:val="30"/>
          <w:szCs w:val="30"/>
        </w:rPr>
        <w:t>（%）、综合利用率（%）：</w:t>
      </w:r>
      <w:r>
        <w:rPr>
          <w:rFonts w:eastAsia="仿宋_GB2312"/>
          <w:color w:val="auto"/>
          <w:sz w:val="30"/>
          <w:szCs w:val="30"/>
        </w:rPr>
        <w:t>按照开采方案填报。</w:t>
      </w:r>
      <w:r>
        <w:rPr>
          <w:rFonts w:hint="eastAsia" w:eastAsia="仿宋_GB2312"/>
          <w:bCs/>
          <w:color w:val="auto"/>
          <w:sz w:val="30"/>
          <w:szCs w:val="30"/>
        </w:rPr>
        <w:t>非油气填写开采回采率、选矿回收率和综合利用率；油气填写采收率、商品率和综合利用率。</w:t>
      </w:r>
    </w:p>
    <w:p w14:paraId="25432E5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17</w:t>
      </w:r>
      <w:r>
        <w:rPr>
          <w:rFonts w:eastAsia="仿宋_GB2312"/>
          <w:b/>
          <w:bCs/>
          <w:color w:val="auto"/>
          <w:sz w:val="30"/>
          <w:szCs w:val="30"/>
        </w:rPr>
        <w:t>.最终产品</w:t>
      </w:r>
      <w:r>
        <w:rPr>
          <w:rFonts w:hint="eastAsia" w:eastAsia="仿宋_GB2312"/>
          <w:b/>
          <w:bCs/>
          <w:color w:val="auto"/>
          <w:sz w:val="30"/>
          <w:szCs w:val="30"/>
        </w:rPr>
        <w:t>（非油气）</w:t>
      </w:r>
      <w:r>
        <w:rPr>
          <w:rFonts w:eastAsia="仿宋_GB2312"/>
          <w:b/>
          <w:bCs/>
          <w:color w:val="auto"/>
          <w:sz w:val="30"/>
          <w:szCs w:val="30"/>
        </w:rPr>
        <w:t>：</w:t>
      </w:r>
      <w:r>
        <w:rPr>
          <w:rFonts w:eastAsia="仿宋_GB2312"/>
          <w:color w:val="auto"/>
          <w:sz w:val="30"/>
          <w:szCs w:val="30"/>
        </w:rPr>
        <w:t>按照开采方案填报。</w:t>
      </w:r>
    </w:p>
    <w:p w14:paraId="0FB0B6C4">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18</w:t>
      </w:r>
      <w:r>
        <w:rPr>
          <w:rFonts w:eastAsia="仿宋_GB2312"/>
          <w:b/>
          <w:bCs/>
          <w:color w:val="auto"/>
          <w:sz w:val="30"/>
          <w:szCs w:val="30"/>
        </w:rPr>
        <w:t>.开采区域拐点坐标：</w:t>
      </w:r>
      <w:r>
        <w:rPr>
          <w:rFonts w:hint="eastAsia" w:eastAsia="仿宋_GB2312"/>
          <w:bCs/>
          <w:color w:val="auto"/>
          <w:sz w:val="30"/>
          <w:szCs w:val="30"/>
        </w:rPr>
        <w:t>非油气</w:t>
      </w:r>
      <w:r>
        <w:rPr>
          <w:rFonts w:eastAsia="仿宋_GB2312"/>
          <w:color w:val="auto"/>
          <w:sz w:val="30"/>
          <w:szCs w:val="30"/>
        </w:rPr>
        <w:t>以国家直角坐标填写</w:t>
      </w:r>
      <w:r>
        <w:rPr>
          <w:rFonts w:hint="eastAsia" w:eastAsia="仿宋_GB2312"/>
          <w:color w:val="auto"/>
          <w:sz w:val="30"/>
          <w:szCs w:val="30"/>
        </w:rPr>
        <w:t>开采区域</w:t>
      </w:r>
      <w:r>
        <w:rPr>
          <w:rFonts w:eastAsia="仿宋_GB2312"/>
          <w:color w:val="auto"/>
          <w:sz w:val="30"/>
          <w:szCs w:val="30"/>
        </w:rPr>
        <w:t>拐点坐标，并注明共有多少拐点圈定；</w:t>
      </w:r>
      <w:r>
        <w:rPr>
          <w:rFonts w:hint="eastAsia" w:eastAsia="仿宋_GB2312"/>
          <w:color w:val="auto"/>
          <w:sz w:val="30"/>
          <w:szCs w:val="30"/>
        </w:rPr>
        <w:t>油气填写2000国家大地坐标系的经纬度（“度分秒”）坐标，“秒”保留三位小数。</w:t>
      </w:r>
      <w:r>
        <w:rPr>
          <w:rFonts w:eastAsia="仿宋_GB2312"/>
          <w:color w:val="auto"/>
          <w:sz w:val="30"/>
          <w:szCs w:val="30"/>
        </w:rPr>
        <w:t>开采深度的起止标高；开采区域面积</w:t>
      </w:r>
      <w:r>
        <w:rPr>
          <w:rFonts w:hint="eastAsia" w:eastAsia="仿宋_GB2312"/>
          <w:color w:val="auto"/>
          <w:sz w:val="30"/>
          <w:szCs w:val="30"/>
        </w:rPr>
        <w:t>（</w:t>
      </w:r>
      <w:r>
        <w:rPr>
          <w:rFonts w:eastAsia="仿宋_GB2312"/>
          <w:color w:val="auto"/>
          <w:sz w:val="30"/>
          <w:szCs w:val="30"/>
        </w:rPr>
        <w:t>平方</w:t>
      </w:r>
      <w:r>
        <w:rPr>
          <w:rFonts w:hint="eastAsia" w:eastAsia="仿宋_GB2312"/>
          <w:color w:val="auto"/>
          <w:sz w:val="30"/>
          <w:szCs w:val="30"/>
        </w:rPr>
        <w:t>千米）</w:t>
      </w:r>
      <w:r>
        <w:rPr>
          <w:rFonts w:eastAsia="仿宋_GB2312"/>
          <w:color w:val="auto"/>
          <w:sz w:val="30"/>
          <w:szCs w:val="30"/>
        </w:rPr>
        <w:t>，按照开采方案填报。</w:t>
      </w:r>
    </w:p>
    <w:p w14:paraId="0D9927D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19</w:t>
      </w:r>
      <w:r>
        <w:rPr>
          <w:rFonts w:eastAsia="仿宋_GB2312"/>
          <w:b/>
          <w:bCs/>
          <w:color w:val="auto"/>
          <w:sz w:val="30"/>
          <w:szCs w:val="30"/>
        </w:rPr>
        <w:t>.</w:t>
      </w:r>
      <w:r>
        <w:rPr>
          <w:rFonts w:hint="eastAsia" w:eastAsia="仿宋_GB2312"/>
          <w:b/>
          <w:bCs/>
          <w:color w:val="auto"/>
          <w:sz w:val="30"/>
          <w:szCs w:val="30"/>
        </w:rPr>
        <w:t>延续</w:t>
      </w:r>
      <w:r>
        <w:rPr>
          <w:rFonts w:eastAsia="仿宋_GB2312"/>
          <w:b/>
          <w:bCs/>
          <w:color w:val="auto"/>
          <w:sz w:val="30"/>
          <w:szCs w:val="30"/>
        </w:rPr>
        <w:t>：</w:t>
      </w:r>
      <w:r>
        <w:rPr>
          <w:rFonts w:eastAsia="仿宋_GB2312"/>
          <w:color w:val="auto"/>
          <w:sz w:val="30"/>
          <w:szCs w:val="30"/>
        </w:rPr>
        <w:t>要填报原</w:t>
      </w:r>
      <w:r>
        <w:rPr>
          <w:rFonts w:hint="eastAsia" w:eastAsia="仿宋_GB2312"/>
          <w:color w:val="auto"/>
          <w:sz w:val="30"/>
          <w:szCs w:val="30"/>
        </w:rPr>
        <w:t>不动产权证书（采矿权）证号</w:t>
      </w:r>
      <w:r>
        <w:rPr>
          <w:rFonts w:eastAsia="仿宋_GB2312"/>
          <w:color w:val="auto"/>
          <w:sz w:val="30"/>
          <w:szCs w:val="30"/>
        </w:rPr>
        <w:t>、生产规模（万吨</w:t>
      </w:r>
      <w:r>
        <w:rPr>
          <w:rFonts w:hint="eastAsia" w:eastAsia="仿宋_GB2312"/>
          <w:color w:val="auto"/>
          <w:sz w:val="30"/>
          <w:szCs w:val="30"/>
        </w:rPr>
        <w:t>、亿立方米、万立方米</w:t>
      </w:r>
      <w:r>
        <w:rPr>
          <w:rFonts w:eastAsia="仿宋_GB2312"/>
          <w:color w:val="auto"/>
          <w:sz w:val="30"/>
          <w:szCs w:val="30"/>
        </w:rPr>
        <w:t>/年）。</w:t>
      </w:r>
    </w:p>
    <w:p w14:paraId="3ABE629D">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20</w:t>
      </w:r>
      <w:r>
        <w:rPr>
          <w:rFonts w:eastAsia="仿宋_GB2312"/>
          <w:b/>
          <w:bCs/>
          <w:color w:val="auto"/>
          <w:sz w:val="30"/>
          <w:szCs w:val="30"/>
        </w:rPr>
        <w:t>.申请</w:t>
      </w:r>
      <w:r>
        <w:rPr>
          <w:rFonts w:hint="eastAsia" w:eastAsia="仿宋_GB2312"/>
          <w:b/>
          <w:bCs/>
          <w:color w:val="auto"/>
          <w:sz w:val="30"/>
          <w:szCs w:val="30"/>
        </w:rPr>
        <w:t>延续</w:t>
      </w:r>
      <w:r>
        <w:rPr>
          <w:rFonts w:eastAsia="仿宋_GB2312"/>
          <w:b/>
          <w:bCs/>
          <w:color w:val="auto"/>
          <w:sz w:val="30"/>
          <w:szCs w:val="30"/>
        </w:rPr>
        <w:t>理由：</w:t>
      </w:r>
      <w:r>
        <w:rPr>
          <w:rFonts w:hint="eastAsia" w:eastAsia="仿宋_GB2312"/>
          <w:bCs/>
          <w:color w:val="auto"/>
          <w:sz w:val="30"/>
          <w:szCs w:val="30"/>
        </w:rPr>
        <w:t>非油气填写</w:t>
      </w:r>
      <w:r>
        <w:rPr>
          <w:rFonts w:eastAsia="仿宋_GB2312"/>
          <w:color w:val="auto"/>
          <w:sz w:val="30"/>
          <w:szCs w:val="30"/>
        </w:rPr>
        <w:t>矿山保有资源量</w:t>
      </w:r>
      <w:r>
        <w:rPr>
          <w:rFonts w:hint="eastAsia" w:eastAsia="仿宋_GB2312"/>
          <w:color w:val="auto"/>
          <w:sz w:val="30"/>
          <w:szCs w:val="30"/>
        </w:rPr>
        <w:t>及计量单位，依据</w:t>
      </w:r>
      <w:r>
        <w:rPr>
          <w:rFonts w:eastAsia="仿宋_GB2312"/>
          <w:color w:val="auto"/>
          <w:sz w:val="30"/>
          <w:szCs w:val="30"/>
        </w:rPr>
        <w:t>保有资源量证明材料</w:t>
      </w:r>
      <w:r>
        <w:rPr>
          <w:rFonts w:hint="eastAsia" w:eastAsia="仿宋_GB2312"/>
          <w:color w:val="auto"/>
          <w:sz w:val="30"/>
          <w:szCs w:val="30"/>
        </w:rPr>
        <w:t>填报；</w:t>
      </w:r>
      <w:r>
        <w:rPr>
          <w:rFonts w:eastAsia="仿宋_GB2312"/>
          <w:color w:val="auto"/>
          <w:sz w:val="30"/>
          <w:szCs w:val="30"/>
        </w:rPr>
        <w:t>保有资源量依据</w:t>
      </w:r>
      <w:r>
        <w:rPr>
          <w:rFonts w:hint="eastAsia" w:eastAsia="仿宋_GB2312"/>
          <w:color w:val="auto"/>
          <w:sz w:val="30"/>
          <w:szCs w:val="30"/>
        </w:rPr>
        <w:t>包括：前1年矿山储量年报、资源储量评审备案文件等；油气填写剩余技术可采储量情况</w:t>
      </w:r>
      <w:r>
        <w:rPr>
          <w:rFonts w:eastAsia="仿宋_GB2312"/>
          <w:color w:val="auto"/>
          <w:sz w:val="30"/>
          <w:szCs w:val="30"/>
        </w:rPr>
        <w:t>。</w:t>
      </w:r>
    </w:p>
    <w:p w14:paraId="54C7B80F">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1</w:t>
      </w:r>
      <w:r>
        <w:rPr>
          <w:rFonts w:eastAsia="仿宋_GB2312"/>
          <w:b/>
          <w:bCs/>
          <w:color w:val="auto"/>
          <w:sz w:val="30"/>
          <w:szCs w:val="30"/>
        </w:rPr>
        <w:t>.矿山服务年限：</w:t>
      </w:r>
      <w:r>
        <w:rPr>
          <w:rFonts w:hint="eastAsia" w:eastAsia="仿宋_GB2312"/>
          <w:color w:val="auto"/>
          <w:sz w:val="30"/>
          <w:szCs w:val="30"/>
        </w:rPr>
        <w:t>结合延续申请时保有资源储量（非油气）/剩余技术可采储量（油气）和生产规模确定</w:t>
      </w:r>
      <w:r>
        <w:rPr>
          <w:rFonts w:eastAsia="仿宋_GB2312"/>
          <w:color w:val="auto"/>
          <w:sz w:val="30"/>
          <w:szCs w:val="30"/>
        </w:rPr>
        <w:t>。</w:t>
      </w:r>
    </w:p>
    <w:p w14:paraId="0C42CC6E">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2</w:t>
      </w:r>
      <w:r>
        <w:rPr>
          <w:rFonts w:eastAsia="仿宋_GB2312"/>
          <w:b/>
          <w:bCs/>
          <w:color w:val="auto"/>
          <w:sz w:val="30"/>
          <w:szCs w:val="30"/>
        </w:rPr>
        <w:t>.申请延续年限：</w:t>
      </w:r>
      <w:r>
        <w:rPr>
          <w:rFonts w:hint="eastAsia" w:eastAsia="仿宋_GB2312"/>
          <w:color w:val="auto"/>
          <w:sz w:val="30"/>
          <w:szCs w:val="30"/>
        </w:rPr>
        <w:t>应不超过矿山剩余服务年限</w:t>
      </w:r>
      <w:r>
        <w:rPr>
          <w:rFonts w:eastAsia="仿宋_GB2312"/>
          <w:color w:val="auto"/>
          <w:sz w:val="30"/>
          <w:szCs w:val="30"/>
        </w:rPr>
        <w:t>。</w:t>
      </w:r>
      <w:r>
        <w:rPr>
          <w:rFonts w:eastAsia="仿宋_GB2312"/>
          <w:color w:val="auto"/>
          <w:sz w:val="30"/>
          <w:szCs w:val="30"/>
        </w:rPr>
        <w:tab/>
      </w:r>
    </w:p>
    <w:p w14:paraId="7A870295">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3</w:t>
      </w:r>
      <w:r>
        <w:rPr>
          <w:rFonts w:eastAsia="仿宋_GB2312"/>
          <w:b/>
          <w:bCs/>
          <w:color w:val="auto"/>
          <w:sz w:val="30"/>
          <w:szCs w:val="30"/>
        </w:rPr>
        <w:t>.申请变更：</w:t>
      </w:r>
      <w:r>
        <w:rPr>
          <w:rFonts w:eastAsia="仿宋_GB2312"/>
          <w:color w:val="auto"/>
          <w:sz w:val="30"/>
          <w:szCs w:val="30"/>
        </w:rPr>
        <w:t>要填报原</w:t>
      </w:r>
      <w:r>
        <w:rPr>
          <w:rFonts w:hint="eastAsia" w:eastAsia="仿宋_GB2312"/>
          <w:color w:val="auto"/>
          <w:sz w:val="30"/>
          <w:szCs w:val="30"/>
        </w:rPr>
        <w:t>不动产权证书（采矿权）证号</w:t>
      </w:r>
      <w:r>
        <w:rPr>
          <w:rFonts w:eastAsia="仿宋_GB2312"/>
          <w:color w:val="auto"/>
          <w:sz w:val="30"/>
          <w:szCs w:val="30"/>
        </w:rPr>
        <w:t>、生产规模（万吨</w:t>
      </w:r>
      <w:r>
        <w:rPr>
          <w:rFonts w:hint="eastAsia" w:eastAsia="仿宋_GB2312"/>
          <w:color w:val="auto"/>
          <w:sz w:val="30"/>
          <w:szCs w:val="30"/>
        </w:rPr>
        <w:t>、亿立方米、万立方米</w:t>
      </w:r>
      <w:r>
        <w:rPr>
          <w:rFonts w:eastAsia="仿宋_GB2312"/>
          <w:color w:val="auto"/>
          <w:sz w:val="30"/>
          <w:szCs w:val="30"/>
        </w:rPr>
        <w:t>/年）。</w:t>
      </w:r>
    </w:p>
    <w:p w14:paraId="2A033C25">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4</w:t>
      </w:r>
      <w:r>
        <w:rPr>
          <w:rFonts w:eastAsia="仿宋_GB2312"/>
          <w:b/>
          <w:bCs/>
          <w:color w:val="auto"/>
          <w:sz w:val="30"/>
          <w:szCs w:val="30"/>
        </w:rPr>
        <w:t>.采矿许可申请变更情形：</w:t>
      </w:r>
      <w:r>
        <w:rPr>
          <w:rFonts w:eastAsia="仿宋_GB2312"/>
          <w:color w:val="auto"/>
          <w:sz w:val="30"/>
          <w:szCs w:val="30"/>
        </w:rPr>
        <w:t>包括变更采矿权人、缩小开采区域、扩大开采区域、变更主要开采矿种、变更开采方式。</w:t>
      </w:r>
    </w:p>
    <w:p w14:paraId="0D104556">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5</w:t>
      </w:r>
      <w:r>
        <w:rPr>
          <w:rFonts w:eastAsia="仿宋_GB2312"/>
          <w:b/>
          <w:bCs/>
          <w:color w:val="auto"/>
          <w:sz w:val="30"/>
          <w:szCs w:val="30"/>
        </w:rPr>
        <w:t>.变更采矿权人或采矿权转让：</w:t>
      </w:r>
      <w:r>
        <w:rPr>
          <w:rFonts w:eastAsia="仿宋_GB2312"/>
          <w:color w:val="auto"/>
          <w:sz w:val="30"/>
          <w:szCs w:val="30"/>
        </w:rPr>
        <w:t>应填报原采矿权人、现采矿权人或采矿权变更申请人。</w:t>
      </w:r>
    </w:p>
    <w:p w14:paraId="0947DB22">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6</w:t>
      </w:r>
      <w:r>
        <w:rPr>
          <w:rFonts w:eastAsia="仿宋_GB2312"/>
          <w:b/>
          <w:bCs/>
          <w:color w:val="auto"/>
          <w:sz w:val="30"/>
          <w:szCs w:val="30"/>
        </w:rPr>
        <w:t>.缩小开采区域：</w:t>
      </w:r>
      <w:r>
        <w:rPr>
          <w:rFonts w:eastAsia="仿宋_GB2312"/>
          <w:color w:val="auto"/>
          <w:sz w:val="30"/>
          <w:szCs w:val="30"/>
        </w:rPr>
        <w:t>填报原</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）、原开采标高、现</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）、现开采标高及开采区域拐点坐标。</w:t>
      </w:r>
    </w:p>
    <w:p w14:paraId="0E99A3CB">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27</w:t>
      </w:r>
      <w:r>
        <w:rPr>
          <w:rFonts w:eastAsia="仿宋_GB2312"/>
          <w:b/>
          <w:bCs/>
          <w:color w:val="auto"/>
          <w:sz w:val="30"/>
          <w:szCs w:val="30"/>
        </w:rPr>
        <w:t>.扩大开采区域：</w:t>
      </w:r>
      <w:r>
        <w:rPr>
          <w:rFonts w:eastAsia="仿宋_GB2312"/>
          <w:color w:val="auto"/>
          <w:sz w:val="30"/>
          <w:szCs w:val="30"/>
        </w:rPr>
        <w:t>填报原</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）、原开采标高、现</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）/现开采标高及开采区域拐点坐标；</w:t>
      </w:r>
      <w:r>
        <w:rPr>
          <w:rFonts w:hint="eastAsia" w:eastAsia="仿宋_GB2312"/>
          <w:color w:val="auto"/>
          <w:sz w:val="30"/>
          <w:szCs w:val="30"/>
        </w:rPr>
        <w:t>非油气</w:t>
      </w:r>
      <w:r>
        <w:rPr>
          <w:rFonts w:eastAsia="仿宋_GB2312"/>
          <w:color w:val="auto"/>
          <w:sz w:val="30"/>
          <w:szCs w:val="30"/>
        </w:rPr>
        <w:t>按照开采方案，填报</w:t>
      </w:r>
      <w:r>
        <w:rPr>
          <w:rFonts w:hint="eastAsia" w:eastAsia="仿宋_GB2312"/>
          <w:color w:val="auto"/>
          <w:sz w:val="30"/>
          <w:szCs w:val="30"/>
        </w:rPr>
        <w:t>保有</w:t>
      </w:r>
      <w:r>
        <w:rPr>
          <w:rFonts w:eastAsia="仿宋_GB2312"/>
          <w:color w:val="auto"/>
          <w:sz w:val="30"/>
          <w:szCs w:val="30"/>
        </w:rPr>
        <w:t>资源量及矿山服务年限</w:t>
      </w:r>
      <w:r>
        <w:rPr>
          <w:rFonts w:hint="eastAsia" w:eastAsia="仿宋_GB2312"/>
          <w:color w:val="auto"/>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color w:val="auto"/>
          <w:sz w:val="30"/>
          <w:szCs w:val="30"/>
        </w:rPr>
        <w:t>。</w:t>
      </w:r>
    </w:p>
    <w:p w14:paraId="7108B8C5">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28</w:t>
      </w:r>
      <w:r>
        <w:rPr>
          <w:rFonts w:eastAsia="仿宋_GB2312"/>
          <w:b/>
          <w:bCs/>
          <w:color w:val="auto"/>
          <w:sz w:val="30"/>
          <w:szCs w:val="30"/>
        </w:rPr>
        <w:t>.扩大部分依据：</w:t>
      </w:r>
      <w:r>
        <w:rPr>
          <w:rFonts w:eastAsia="仿宋_GB2312"/>
          <w:color w:val="auto"/>
          <w:sz w:val="30"/>
          <w:szCs w:val="30"/>
        </w:rPr>
        <w:t>选择探矿权转采矿权、协议出让（采矿权）、招拍挂出让（采矿权）、井巷工程纳入（无矿产资源）。</w:t>
      </w:r>
    </w:p>
    <w:p w14:paraId="5A69372A">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29</w:t>
      </w:r>
      <w:r>
        <w:rPr>
          <w:rFonts w:eastAsia="仿宋_GB2312"/>
          <w:b/>
          <w:bCs/>
          <w:color w:val="auto"/>
          <w:sz w:val="30"/>
          <w:szCs w:val="30"/>
        </w:rPr>
        <w:t>.注销：</w:t>
      </w:r>
      <w:r>
        <w:rPr>
          <w:rFonts w:eastAsia="仿宋_GB2312"/>
          <w:color w:val="auto"/>
          <w:sz w:val="30"/>
          <w:szCs w:val="30"/>
        </w:rPr>
        <w:t>要填报申请注销</w:t>
      </w:r>
      <w:r>
        <w:rPr>
          <w:rFonts w:hint="eastAsia" w:eastAsia="仿宋_GB2312"/>
          <w:color w:val="auto"/>
          <w:sz w:val="30"/>
          <w:szCs w:val="30"/>
        </w:rPr>
        <w:t>不动产权证书（采矿权）证号</w:t>
      </w:r>
      <w:r>
        <w:rPr>
          <w:rFonts w:eastAsia="仿宋_GB2312"/>
          <w:color w:val="auto"/>
          <w:sz w:val="30"/>
          <w:szCs w:val="30"/>
        </w:rPr>
        <w:t>、矿山原生产规模（万吨</w:t>
      </w:r>
      <w:r>
        <w:rPr>
          <w:rFonts w:hint="eastAsia" w:eastAsia="仿宋_GB2312"/>
          <w:color w:val="auto"/>
          <w:sz w:val="30"/>
          <w:szCs w:val="30"/>
        </w:rPr>
        <w:t>、亿立方米、万立方米</w:t>
      </w:r>
      <w:r>
        <w:rPr>
          <w:rFonts w:eastAsia="仿宋_GB2312"/>
          <w:color w:val="auto"/>
          <w:sz w:val="30"/>
          <w:szCs w:val="30"/>
        </w:rPr>
        <w:t>/年）。</w:t>
      </w:r>
    </w:p>
    <w:p w14:paraId="4CA9BCEE">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30</w:t>
      </w:r>
      <w:r>
        <w:rPr>
          <w:rFonts w:eastAsia="仿宋_GB2312"/>
          <w:b/>
          <w:bCs/>
          <w:color w:val="auto"/>
          <w:sz w:val="30"/>
          <w:szCs w:val="30"/>
        </w:rPr>
        <w:t>.注销采矿许可理由：</w:t>
      </w:r>
      <w:r>
        <w:rPr>
          <w:rFonts w:eastAsia="仿宋_GB2312"/>
          <w:color w:val="auto"/>
          <w:sz w:val="30"/>
          <w:szCs w:val="30"/>
        </w:rPr>
        <w:t>选择注销类型。</w:t>
      </w:r>
    </w:p>
    <w:p w14:paraId="27D38BDA">
      <w:pPr>
        <w:pStyle w:val="2"/>
        <w:rPr>
          <w:rFonts w:ascii="Times New Roman"/>
          <w:color w:val="auto"/>
        </w:rPr>
      </w:pPr>
    </w:p>
    <w:p w14:paraId="622D68C1">
      <w:pPr>
        <w:adjustRightInd w:val="0"/>
        <w:snapToGrid w:val="0"/>
        <w:spacing w:line="40" w:lineRule="exact"/>
        <w:rPr>
          <w:color w:val="auto"/>
        </w:rPr>
      </w:pPr>
    </w:p>
    <w:p w14:paraId="338FC2B0">
      <w:pPr>
        <w:adjustRightInd w:val="0"/>
        <w:snapToGrid w:val="0"/>
        <w:spacing w:line="40" w:lineRule="exact"/>
        <w:rPr>
          <w:color w:val="auto"/>
        </w:rPr>
      </w:pPr>
    </w:p>
    <w:p w14:paraId="3CC35C61">
      <w:pPr>
        <w:adjustRightInd w:val="0"/>
        <w:snapToGrid w:val="0"/>
        <w:spacing w:line="40" w:lineRule="exact"/>
        <w:rPr>
          <w:color w:val="auto"/>
        </w:rPr>
      </w:pPr>
    </w:p>
    <w:p w14:paraId="53642424">
      <w:pPr>
        <w:adjustRightInd w:val="0"/>
        <w:snapToGrid w:val="0"/>
        <w:spacing w:line="40" w:lineRule="exact"/>
        <w:rPr>
          <w:color w:val="auto"/>
        </w:rPr>
      </w:pPr>
      <w:r>
        <w:rPr>
          <w:color w:val="auto"/>
        </w:rPr>
        <w:br w:type="page"/>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0EC849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1E7941E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申请人</w:t>
            </w:r>
          </w:p>
        </w:tc>
        <w:tc>
          <w:tcPr>
            <w:tcW w:w="1533" w:type="dxa"/>
            <w:gridSpan w:val="5"/>
            <w:noWrap w:val="0"/>
            <w:vAlign w:val="center"/>
          </w:tcPr>
          <w:p w14:paraId="7B8B589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统一社会信用代码</w:t>
            </w:r>
          </w:p>
        </w:tc>
        <w:tc>
          <w:tcPr>
            <w:tcW w:w="1581" w:type="dxa"/>
            <w:gridSpan w:val="8"/>
            <w:noWrap w:val="0"/>
            <w:vAlign w:val="center"/>
          </w:tcPr>
          <w:p w14:paraId="0CCF9B75">
            <w:pPr>
              <w:adjustRightInd w:val="0"/>
              <w:snapToGrid w:val="0"/>
              <w:jc w:val="center"/>
              <w:rPr>
                <w:rFonts w:hint="eastAsia" w:ascii="仿宋_GB2312" w:hAnsi="仿宋_GB2312" w:eastAsia="仿宋_GB2312" w:cs="仿宋_GB2312"/>
                <w:color w:val="auto"/>
              </w:rPr>
            </w:pPr>
          </w:p>
        </w:tc>
        <w:tc>
          <w:tcPr>
            <w:tcW w:w="1581" w:type="dxa"/>
            <w:gridSpan w:val="9"/>
            <w:noWrap w:val="0"/>
            <w:vAlign w:val="center"/>
          </w:tcPr>
          <w:p w14:paraId="45343BE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w:t>
            </w:r>
          </w:p>
        </w:tc>
        <w:tc>
          <w:tcPr>
            <w:tcW w:w="1583" w:type="dxa"/>
            <w:gridSpan w:val="3"/>
            <w:noWrap w:val="0"/>
            <w:vAlign w:val="center"/>
          </w:tcPr>
          <w:p w14:paraId="157DC56C">
            <w:pPr>
              <w:adjustRightInd w:val="0"/>
              <w:snapToGrid w:val="0"/>
              <w:jc w:val="center"/>
              <w:rPr>
                <w:rFonts w:hint="eastAsia" w:ascii="仿宋_GB2312" w:hAnsi="仿宋_GB2312" w:eastAsia="仿宋_GB2312" w:cs="仿宋_GB2312"/>
                <w:color w:val="auto"/>
              </w:rPr>
            </w:pPr>
          </w:p>
        </w:tc>
      </w:tr>
      <w:tr w14:paraId="0DEC2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52344582">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4F53A52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单位地址</w:t>
            </w:r>
          </w:p>
        </w:tc>
        <w:tc>
          <w:tcPr>
            <w:tcW w:w="4745" w:type="dxa"/>
            <w:gridSpan w:val="20"/>
            <w:noWrap w:val="0"/>
            <w:vAlign w:val="center"/>
          </w:tcPr>
          <w:p w14:paraId="634F54B0">
            <w:pPr>
              <w:adjustRightInd w:val="0"/>
              <w:snapToGrid w:val="0"/>
              <w:jc w:val="center"/>
              <w:rPr>
                <w:rFonts w:hint="eastAsia" w:ascii="仿宋_GB2312" w:hAnsi="仿宋_GB2312" w:eastAsia="仿宋_GB2312" w:cs="仿宋_GB2312"/>
                <w:color w:val="auto"/>
              </w:rPr>
            </w:pPr>
          </w:p>
        </w:tc>
      </w:tr>
      <w:tr w14:paraId="5F4B1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7E7E0865">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1BA3F50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矿山地址</w:t>
            </w:r>
          </w:p>
        </w:tc>
        <w:tc>
          <w:tcPr>
            <w:tcW w:w="4745" w:type="dxa"/>
            <w:gridSpan w:val="20"/>
            <w:noWrap w:val="0"/>
            <w:vAlign w:val="center"/>
          </w:tcPr>
          <w:p w14:paraId="593FFA1A">
            <w:pPr>
              <w:adjustRightInd w:val="0"/>
              <w:snapToGrid w:val="0"/>
              <w:jc w:val="center"/>
              <w:rPr>
                <w:rFonts w:hint="eastAsia" w:ascii="仿宋_GB2312" w:hAnsi="仿宋_GB2312" w:eastAsia="仿宋_GB2312" w:cs="仿宋_GB2312"/>
                <w:color w:val="auto"/>
              </w:rPr>
            </w:pPr>
          </w:p>
        </w:tc>
      </w:tr>
      <w:tr w14:paraId="365B6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085E0EBF">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110C84F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企业类型</w:t>
            </w:r>
          </w:p>
        </w:tc>
        <w:tc>
          <w:tcPr>
            <w:tcW w:w="1417" w:type="dxa"/>
            <w:gridSpan w:val="7"/>
            <w:noWrap w:val="0"/>
            <w:vAlign w:val="center"/>
          </w:tcPr>
          <w:p w14:paraId="50B4CAF9">
            <w:pPr>
              <w:adjustRightInd w:val="0"/>
              <w:snapToGrid w:val="0"/>
              <w:jc w:val="center"/>
              <w:rPr>
                <w:rFonts w:hint="eastAsia" w:ascii="仿宋_GB2312" w:hAnsi="仿宋_GB2312" w:eastAsia="仿宋_GB2312" w:cs="仿宋_GB2312"/>
                <w:color w:val="auto"/>
              </w:rPr>
            </w:pPr>
          </w:p>
        </w:tc>
        <w:tc>
          <w:tcPr>
            <w:tcW w:w="1585" w:type="dxa"/>
            <w:gridSpan w:val="9"/>
            <w:noWrap w:val="0"/>
            <w:vAlign w:val="center"/>
          </w:tcPr>
          <w:p w14:paraId="3A64CFB3">
            <w:pPr>
              <w:tabs>
                <w:tab w:val="center" w:pos="1236"/>
                <w:tab w:val="right" w:pos="2353"/>
              </w:tabs>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联系电话</w:t>
            </w:r>
          </w:p>
        </w:tc>
        <w:tc>
          <w:tcPr>
            <w:tcW w:w="1743" w:type="dxa"/>
            <w:gridSpan w:val="4"/>
            <w:noWrap w:val="0"/>
            <w:vAlign w:val="center"/>
          </w:tcPr>
          <w:p w14:paraId="6ADBC014">
            <w:pPr>
              <w:adjustRightInd w:val="0"/>
              <w:snapToGrid w:val="0"/>
              <w:jc w:val="center"/>
              <w:rPr>
                <w:rFonts w:hint="eastAsia" w:ascii="仿宋_GB2312" w:hAnsi="仿宋_GB2312" w:eastAsia="仿宋_GB2312" w:cs="仿宋_GB2312"/>
                <w:color w:val="auto"/>
              </w:rPr>
            </w:pPr>
          </w:p>
        </w:tc>
      </w:tr>
      <w:tr w14:paraId="269D6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117D921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□首次申请</w:t>
            </w:r>
          </w:p>
        </w:tc>
        <w:tc>
          <w:tcPr>
            <w:tcW w:w="1892" w:type="dxa"/>
            <w:gridSpan w:val="2"/>
            <w:vMerge w:val="restart"/>
            <w:noWrap w:val="0"/>
            <w:vAlign w:val="center"/>
          </w:tcPr>
          <w:p w14:paraId="29D2938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申请采矿许可矿业权情况</w:t>
            </w:r>
          </w:p>
        </w:tc>
        <w:tc>
          <w:tcPr>
            <w:tcW w:w="1533" w:type="dxa"/>
            <w:gridSpan w:val="5"/>
            <w:noWrap w:val="0"/>
            <w:vAlign w:val="center"/>
          </w:tcPr>
          <w:p w14:paraId="6B570DF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□探转采</w:t>
            </w:r>
          </w:p>
        </w:tc>
        <w:tc>
          <w:tcPr>
            <w:tcW w:w="1417" w:type="dxa"/>
            <w:gridSpan w:val="7"/>
            <w:noWrap w:val="0"/>
            <w:vAlign w:val="center"/>
          </w:tcPr>
          <w:p w14:paraId="171E630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不动产权证书（探矿权）证号</w:t>
            </w:r>
          </w:p>
        </w:tc>
        <w:tc>
          <w:tcPr>
            <w:tcW w:w="3328" w:type="dxa"/>
            <w:gridSpan w:val="13"/>
            <w:noWrap w:val="0"/>
            <w:vAlign w:val="center"/>
          </w:tcPr>
          <w:p w14:paraId="5CDBB821">
            <w:pPr>
              <w:adjustRightInd w:val="0"/>
              <w:snapToGrid w:val="0"/>
              <w:rPr>
                <w:rFonts w:hint="eastAsia" w:ascii="仿宋_GB2312" w:hAnsi="仿宋_GB2312" w:eastAsia="仿宋_GB2312" w:cs="仿宋_GB2312"/>
                <w:color w:val="auto"/>
              </w:rPr>
            </w:pPr>
          </w:p>
        </w:tc>
      </w:tr>
      <w:tr w14:paraId="7EF74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5E275B84">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066FCD04">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2F3E019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□采矿权申请采矿许可</w:t>
            </w:r>
          </w:p>
        </w:tc>
        <w:tc>
          <w:tcPr>
            <w:tcW w:w="1417" w:type="dxa"/>
            <w:gridSpan w:val="7"/>
            <w:noWrap w:val="0"/>
            <w:vAlign w:val="center"/>
          </w:tcPr>
          <w:p w14:paraId="29832F62">
            <w:pPr>
              <w:adjustRightInd w:val="0"/>
              <w:snapToGrid w:val="0"/>
              <w:jc w:val="center"/>
              <w:rPr>
                <w:rFonts w:hint="eastAsia" w:ascii="仿宋_GB2312" w:hAnsi="仿宋_GB2312" w:eastAsia="仿宋_GB2312" w:cs="仿宋_GB2312"/>
                <w:color w:val="auto"/>
              </w:rPr>
            </w:pPr>
            <w:r>
              <w:rPr>
                <w:rFonts w:hint="eastAsia" w:eastAsia="仿宋_GB2312" w:cs="仿宋_GB2312"/>
                <w:color w:val="auto"/>
                <w:sz w:val="22"/>
                <w:szCs w:val="22"/>
              </w:rPr>
              <w:t>不动产权证书（采矿权）证号</w:t>
            </w:r>
          </w:p>
        </w:tc>
        <w:tc>
          <w:tcPr>
            <w:tcW w:w="3328" w:type="dxa"/>
            <w:gridSpan w:val="13"/>
            <w:noWrap w:val="0"/>
            <w:vAlign w:val="center"/>
          </w:tcPr>
          <w:p w14:paraId="3ACF0E86">
            <w:pPr>
              <w:adjustRightInd w:val="0"/>
              <w:snapToGrid w:val="0"/>
              <w:rPr>
                <w:rFonts w:hint="eastAsia" w:ascii="仿宋_GB2312" w:hAnsi="仿宋_GB2312" w:eastAsia="仿宋_GB2312" w:cs="仿宋_GB2312"/>
                <w:color w:val="auto"/>
              </w:rPr>
            </w:pPr>
          </w:p>
        </w:tc>
      </w:tr>
      <w:tr w14:paraId="20C4BB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797023EA">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00DC4B06">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7743AC8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□直接出让采矿权</w:t>
            </w:r>
          </w:p>
        </w:tc>
        <w:tc>
          <w:tcPr>
            <w:tcW w:w="1417" w:type="dxa"/>
            <w:gridSpan w:val="7"/>
            <w:noWrap w:val="0"/>
            <w:vAlign w:val="center"/>
          </w:tcPr>
          <w:p w14:paraId="3786C9D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出让合同</w:t>
            </w:r>
          </w:p>
          <w:p w14:paraId="4CB85DC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编号</w:t>
            </w:r>
          </w:p>
        </w:tc>
        <w:tc>
          <w:tcPr>
            <w:tcW w:w="3328" w:type="dxa"/>
            <w:gridSpan w:val="13"/>
            <w:noWrap w:val="0"/>
            <w:vAlign w:val="center"/>
          </w:tcPr>
          <w:p w14:paraId="3E8C444A">
            <w:pPr>
              <w:adjustRightInd w:val="0"/>
              <w:snapToGrid w:val="0"/>
              <w:rPr>
                <w:rFonts w:hint="eastAsia" w:ascii="仿宋_GB2312" w:hAnsi="仿宋_GB2312" w:eastAsia="仿宋_GB2312" w:cs="仿宋_GB2312"/>
                <w:color w:val="auto"/>
              </w:rPr>
            </w:pPr>
          </w:p>
        </w:tc>
      </w:tr>
      <w:tr w14:paraId="35F05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01FA7855">
            <w:pPr>
              <w:adjustRightInd w:val="0"/>
              <w:snapToGrid w:val="0"/>
              <w:jc w:val="center"/>
              <w:rPr>
                <w:rFonts w:hint="eastAsia" w:ascii="仿宋_GB2312" w:hAnsi="仿宋_GB2312" w:eastAsia="仿宋_GB2312" w:cs="仿宋_GB2312"/>
                <w:color w:val="auto"/>
              </w:rPr>
            </w:pPr>
          </w:p>
        </w:tc>
        <w:tc>
          <w:tcPr>
            <w:tcW w:w="1892" w:type="dxa"/>
            <w:gridSpan w:val="2"/>
            <w:vMerge w:val="restart"/>
            <w:noWrap w:val="0"/>
            <w:vAlign w:val="center"/>
          </w:tcPr>
          <w:p w14:paraId="2F64A6C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矿产资源储量评审备案情况</w:t>
            </w:r>
          </w:p>
        </w:tc>
        <w:tc>
          <w:tcPr>
            <w:tcW w:w="1533" w:type="dxa"/>
            <w:gridSpan w:val="5"/>
            <w:noWrap w:val="0"/>
            <w:vAlign w:val="center"/>
          </w:tcPr>
          <w:p w14:paraId="2D7DEC0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资源储量评审文号</w:t>
            </w:r>
          </w:p>
        </w:tc>
        <w:tc>
          <w:tcPr>
            <w:tcW w:w="1417" w:type="dxa"/>
            <w:gridSpan w:val="7"/>
            <w:noWrap w:val="0"/>
            <w:vAlign w:val="center"/>
          </w:tcPr>
          <w:p w14:paraId="42061965">
            <w:pPr>
              <w:adjustRightInd w:val="0"/>
              <w:snapToGrid w:val="0"/>
              <w:jc w:val="center"/>
              <w:rPr>
                <w:rFonts w:hint="eastAsia" w:ascii="仿宋_GB2312" w:hAnsi="仿宋_GB2312" w:eastAsia="仿宋_GB2312" w:cs="仿宋_GB2312"/>
                <w:color w:val="auto"/>
              </w:rPr>
            </w:pPr>
          </w:p>
        </w:tc>
        <w:tc>
          <w:tcPr>
            <w:tcW w:w="1585" w:type="dxa"/>
            <w:gridSpan w:val="9"/>
            <w:noWrap w:val="0"/>
            <w:vAlign w:val="center"/>
          </w:tcPr>
          <w:p w14:paraId="10A63F5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资源储量备案文号</w:t>
            </w:r>
          </w:p>
        </w:tc>
        <w:tc>
          <w:tcPr>
            <w:tcW w:w="1743" w:type="dxa"/>
            <w:gridSpan w:val="4"/>
            <w:noWrap w:val="0"/>
            <w:vAlign w:val="center"/>
          </w:tcPr>
          <w:p w14:paraId="0FE2C036">
            <w:pPr>
              <w:adjustRightInd w:val="0"/>
              <w:snapToGrid w:val="0"/>
              <w:jc w:val="center"/>
              <w:rPr>
                <w:rFonts w:hint="eastAsia" w:ascii="仿宋_GB2312" w:hAnsi="仿宋_GB2312" w:eastAsia="仿宋_GB2312" w:cs="仿宋_GB2312"/>
                <w:color w:val="auto"/>
              </w:rPr>
            </w:pPr>
          </w:p>
        </w:tc>
      </w:tr>
      <w:tr w14:paraId="41722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47E280C3">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364C66F4">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03D7FF1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w:t>
            </w:r>
          </w:p>
        </w:tc>
        <w:tc>
          <w:tcPr>
            <w:tcW w:w="1417" w:type="dxa"/>
            <w:gridSpan w:val="7"/>
            <w:noWrap w:val="0"/>
            <w:vAlign w:val="center"/>
          </w:tcPr>
          <w:p w14:paraId="724306F6">
            <w:pPr>
              <w:adjustRightInd w:val="0"/>
              <w:snapToGrid w:val="0"/>
              <w:ind w:right="240"/>
              <w:jc w:val="right"/>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c>
          <w:tcPr>
            <w:tcW w:w="1585" w:type="dxa"/>
            <w:gridSpan w:val="9"/>
            <w:noWrap w:val="0"/>
            <w:vAlign w:val="center"/>
          </w:tcPr>
          <w:p w14:paraId="5522240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累计查明资源量</w:t>
            </w:r>
          </w:p>
        </w:tc>
        <w:tc>
          <w:tcPr>
            <w:tcW w:w="1743" w:type="dxa"/>
            <w:gridSpan w:val="4"/>
            <w:noWrap w:val="0"/>
            <w:vAlign w:val="center"/>
          </w:tcPr>
          <w:p w14:paraId="4F7253C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0E925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74DEAC4D">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64F0773C">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29D9B5A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探明储量情况</w:t>
            </w:r>
          </w:p>
        </w:tc>
        <w:tc>
          <w:tcPr>
            <w:tcW w:w="4745" w:type="dxa"/>
            <w:gridSpan w:val="20"/>
            <w:noWrap w:val="0"/>
            <w:vAlign w:val="center"/>
          </w:tcPr>
          <w:p w14:paraId="4323C67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（油气填写）</w:t>
            </w:r>
          </w:p>
        </w:tc>
      </w:tr>
      <w:tr w14:paraId="06C8CC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1F5548ED">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6F82CE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开采主矿种</w:t>
            </w:r>
          </w:p>
        </w:tc>
        <w:tc>
          <w:tcPr>
            <w:tcW w:w="896" w:type="dxa"/>
            <w:gridSpan w:val="3"/>
            <w:noWrap w:val="0"/>
            <w:vAlign w:val="center"/>
          </w:tcPr>
          <w:p w14:paraId="3EB84E5F">
            <w:pPr>
              <w:adjustRightInd w:val="0"/>
              <w:snapToGrid w:val="0"/>
              <w:jc w:val="center"/>
              <w:rPr>
                <w:rFonts w:hint="eastAsia" w:ascii="仿宋_GB2312" w:hAnsi="仿宋_GB2312" w:eastAsia="仿宋_GB2312" w:cs="仿宋_GB2312"/>
                <w:color w:val="auto"/>
              </w:rPr>
            </w:pPr>
          </w:p>
        </w:tc>
        <w:tc>
          <w:tcPr>
            <w:tcW w:w="896" w:type="dxa"/>
            <w:gridSpan w:val="4"/>
            <w:noWrap w:val="0"/>
            <w:vAlign w:val="center"/>
          </w:tcPr>
          <w:p w14:paraId="684DDCE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896" w:type="dxa"/>
            <w:gridSpan w:val="3"/>
            <w:noWrap w:val="0"/>
            <w:vAlign w:val="center"/>
          </w:tcPr>
          <w:p w14:paraId="26270789">
            <w:pPr>
              <w:adjustRightInd w:val="0"/>
              <w:snapToGrid w:val="0"/>
              <w:jc w:val="center"/>
              <w:rPr>
                <w:rFonts w:hint="eastAsia" w:ascii="仿宋_GB2312" w:hAnsi="仿宋_GB2312" w:eastAsia="仿宋_GB2312" w:cs="仿宋_GB2312"/>
                <w:color w:val="auto"/>
              </w:rPr>
            </w:pPr>
          </w:p>
        </w:tc>
        <w:tc>
          <w:tcPr>
            <w:tcW w:w="896" w:type="dxa"/>
            <w:gridSpan w:val="6"/>
            <w:noWrap w:val="0"/>
            <w:vAlign w:val="center"/>
          </w:tcPr>
          <w:p w14:paraId="6DB2B51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896" w:type="dxa"/>
            <w:gridSpan w:val="4"/>
            <w:noWrap w:val="0"/>
            <w:vAlign w:val="center"/>
          </w:tcPr>
          <w:p w14:paraId="65F32BF8">
            <w:pPr>
              <w:adjustRightInd w:val="0"/>
              <w:snapToGrid w:val="0"/>
              <w:jc w:val="center"/>
              <w:rPr>
                <w:rFonts w:hint="eastAsia" w:ascii="仿宋_GB2312" w:hAnsi="仿宋_GB2312" w:eastAsia="仿宋_GB2312" w:cs="仿宋_GB2312"/>
                <w:color w:val="auto"/>
              </w:rPr>
            </w:pPr>
          </w:p>
        </w:tc>
        <w:tc>
          <w:tcPr>
            <w:tcW w:w="896" w:type="dxa"/>
            <w:gridSpan w:val="4"/>
            <w:noWrap w:val="0"/>
            <w:vAlign w:val="center"/>
          </w:tcPr>
          <w:p w14:paraId="2A33734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902" w:type="dxa"/>
            <w:noWrap w:val="0"/>
            <w:vAlign w:val="center"/>
          </w:tcPr>
          <w:p w14:paraId="02C6A5E8">
            <w:pPr>
              <w:adjustRightInd w:val="0"/>
              <w:snapToGrid w:val="0"/>
              <w:jc w:val="center"/>
              <w:rPr>
                <w:rFonts w:hint="eastAsia" w:ascii="仿宋_GB2312" w:hAnsi="仿宋_GB2312" w:eastAsia="仿宋_GB2312" w:cs="仿宋_GB2312"/>
                <w:color w:val="auto"/>
              </w:rPr>
            </w:pPr>
          </w:p>
        </w:tc>
      </w:tr>
      <w:tr w14:paraId="150730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2689DB94">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2873447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开采方式</w:t>
            </w:r>
          </w:p>
        </w:tc>
        <w:tc>
          <w:tcPr>
            <w:tcW w:w="6278" w:type="dxa"/>
            <w:gridSpan w:val="25"/>
            <w:noWrap w:val="0"/>
            <w:vAlign w:val="center"/>
          </w:tcPr>
          <w:p w14:paraId="21A6976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□露天□地下□露天/地下</w:t>
            </w:r>
          </w:p>
        </w:tc>
      </w:tr>
      <w:tr w14:paraId="55F2C5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756BA7F9">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485612D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矿山拟建设规模（万吨、亿立方米、万立方米/年）</w:t>
            </w:r>
          </w:p>
        </w:tc>
        <w:tc>
          <w:tcPr>
            <w:tcW w:w="1255" w:type="dxa"/>
            <w:gridSpan w:val="4"/>
            <w:noWrap w:val="0"/>
            <w:vAlign w:val="center"/>
          </w:tcPr>
          <w:p w14:paraId="225C8D79">
            <w:pPr>
              <w:adjustRightInd w:val="0"/>
              <w:snapToGrid w:val="0"/>
              <w:jc w:val="center"/>
              <w:rPr>
                <w:rFonts w:hint="eastAsia" w:ascii="仿宋_GB2312" w:hAnsi="仿宋_GB2312" w:eastAsia="仿宋_GB2312" w:cs="仿宋_GB2312"/>
                <w:color w:val="auto"/>
              </w:rPr>
            </w:pPr>
          </w:p>
        </w:tc>
        <w:tc>
          <w:tcPr>
            <w:tcW w:w="1255" w:type="dxa"/>
            <w:gridSpan w:val="5"/>
            <w:noWrap w:val="0"/>
            <w:vAlign w:val="center"/>
          </w:tcPr>
          <w:p w14:paraId="42354C7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矿山拟服务年限（年）</w:t>
            </w:r>
          </w:p>
        </w:tc>
        <w:tc>
          <w:tcPr>
            <w:tcW w:w="1255" w:type="dxa"/>
            <w:gridSpan w:val="8"/>
            <w:noWrap w:val="0"/>
            <w:vAlign w:val="center"/>
          </w:tcPr>
          <w:p w14:paraId="2DAE751E">
            <w:pPr>
              <w:adjustRightInd w:val="0"/>
              <w:snapToGrid w:val="0"/>
              <w:jc w:val="center"/>
              <w:rPr>
                <w:rFonts w:hint="eastAsia" w:ascii="仿宋_GB2312" w:hAnsi="仿宋_GB2312" w:eastAsia="仿宋_GB2312" w:cs="仿宋_GB2312"/>
                <w:color w:val="auto"/>
              </w:rPr>
            </w:pPr>
          </w:p>
        </w:tc>
        <w:tc>
          <w:tcPr>
            <w:tcW w:w="1255" w:type="dxa"/>
            <w:gridSpan w:val="6"/>
            <w:noWrap w:val="0"/>
            <w:vAlign w:val="center"/>
          </w:tcPr>
          <w:p w14:paraId="29B896A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申请许可年限（年）</w:t>
            </w:r>
          </w:p>
        </w:tc>
        <w:tc>
          <w:tcPr>
            <w:tcW w:w="1258" w:type="dxa"/>
            <w:gridSpan w:val="2"/>
            <w:noWrap w:val="0"/>
            <w:vAlign w:val="center"/>
          </w:tcPr>
          <w:p w14:paraId="503AE6CB">
            <w:pPr>
              <w:adjustRightInd w:val="0"/>
              <w:snapToGrid w:val="0"/>
              <w:jc w:val="center"/>
              <w:rPr>
                <w:rFonts w:hint="eastAsia" w:ascii="仿宋_GB2312" w:hAnsi="仿宋_GB2312" w:eastAsia="仿宋_GB2312" w:cs="仿宋_GB2312"/>
                <w:color w:val="auto"/>
              </w:rPr>
            </w:pPr>
          </w:p>
        </w:tc>
      </w:tr>
      <w:tr w14:paraId="5B148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0019B85E">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5D1A8CE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拟设计利用</w:t>
            </w:r>
          </w:p>
          <w:p w14:paraId="52676E6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资源量/设计动用技术可采储量（万吨/亿立方米/万立方米）</w:t>
            </w:r>
          </w:p>
        </w:tc>
        <w:tc>
          <w:tcPr>
            <w:tcW w:w="6278" w:type="dxa"/>
            <w:gridSpan w:val="25"/>
            <w:noWrap w:val="0"/>
            <w:vAlign w:val="center"/>
          </w:tcPr>
          <w:p w14:paraId="7E82603D">
            <w:pPr>
              <w:adjustRightInd w:val="0"/>
              <w:snapToGrid w:val="0"/>
              <w:jc w:val="center"/>
              <w:rPr>
                <w:rFonts w:hint="eastAsia" w:ascii="仿宋_GB2312" w:hAnsi="仿宋_GB2312" w:eastAsia="仿宋_GB2312" w:cs="仿宋_GB2312"/>
                <w:color w:val="auto"/>
              </w:rPr>
            </w:pPr>
          </w:p>
        </w:tc>
      </w:tr>
      <w:tr w14:paraId="6C163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2DF9FB46">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421BCE6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开采回采率/采收率（%）</w:t>
            </w:r>
          </w:p>
        </w:tc>
        <w:tc>
          <w:tcPr>
            <w:tcW w:w="6278" w:type="dxa"/>
            <w:gridSpan w:val="25"/>
            <w:noWrap w:val="0"/>
            <w:vAlign w:val="center"/>
          </w:tcPr>
          <w:p w14:paraId="5168A036">
            <w:pPr>
              <w:adjustRightInd w:val="0"/>
              <w:snapToGrid w:val="0"/>
              <w:jc w:val="center"/>
              <w:rPr>
                <w:rFonts w:hint="eastAsia" w:ascii="仿宋_GB2312" w:hAnsi="仿宋_GB2312" w:eastAsia="仿宋_GB2312" w:cs="仿宋_GB2312"/>
                <w:color w:val="auto"/>
              </w:rPr>
            </w:pPr>
          </w:p>
        </w:tc>
      </w:tr>
      <w:tr w14:paraId="3D899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1349B477">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1D9E0BC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选矿回收率/商品率（%）</w:t>
            </w:r>
          </w:p>
        </w:tc>
        <w:tc>
          <w:tcPr>
            <w:tcW w:w="6278" w:type="dxa"/>
            <w:gridSpan w:val="25"/>
            <w:noWrap w:val="0"/>
            <w:vAlign w:val="center"/>
          </w:tcPr>
          <w:p w14:paraId="5B4E4584">
            <w:pPr>
              <w:adjustRightInd w:val="0"/>
              <w:snapToGrid w:val="0"/>
              <w:jc w:val="center"/>
              <w:rPr>
                <w:rFonts w:hint="eastAsia" w:ascii="仿宋_GB2312" w:hAnsi="仿宋_GB2312" w:eastAsia="仿宋_GB2312" w:cs="仿宋_GB2312"/>
                <w:color w:val="auto"/>
              </w:rPr>
            </w:pPr>
          </w:p>
        </w:tc>
      </w:tr>
      <w:tr w14:paraId="38F30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FC50308">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2F4D1B4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综合利用率（%）</w:t>
            </w:r>
          </w:p>
        </w:tc>
        <w:tc>
          <w:tcPr>
            <w:tcW w:w="6278" w:type="dxa"/>
            <w:gridSpan w:val="25"/>
            <w:noWrap w:val="0"/>
            <w:vAlign w:val="center"/>
          </w:tcPr>
          <w:p w14:paraId="7BE43F84">
            <w:pPr>
              <w:adjustRightInd w:val="0"/>
              <w:snapToGrid w:val="0"/>
              <w:jc w:val="center"/>
              <w:rPr>
                <w:rFonts w:hint="eastAsia" w:ascii="仿宋_GB2312" w:hAnsi="仿宋_GB2312" w:eastAsia="仿宋_GB2312" w:cs="仿宋_GB2312"/>
                <w:color w:val="auto"/>
              </w:rPr>
            </w:pPr>
          </w:p>
        </w:tc>
      </w:tr>
      <w:tr w14:paraId="063D40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BF125C5">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54C3BC4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最终产品</w:t>
            </w:r>
          </w:p>
        </w:tc>
        <w:tc>
          <w:tcPr>
            <w:tcW w:w="6278" w:type="dxa"/>
            <w:gridSpan w:val="25"/>
            <w:noWrap w:val="0"/>
            <w:vAlign w:val="center"/>
          </w:tcPr>
          <w:p w14:paraId="6C74A077">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1AA020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676359BC">
            <w:pPr>
              <w:adjustRightInd w:val="0"/>
              <w:snapToGrid w:val="0"/>
              <w:jc w:val="center"/>
              <w:rPr>
                <w:rFonts w:hint="eastAsia" w:ascii="仿宋_GB2312" w:hAnsi="仿宋_GB2312" w:eastAsia="仿宋_GB2312" w:cs="仿宋_GB2312"/>
                <w:color w:val="auto"/>
              </w:rPr>
            </w:pPr>
          </w:p>
        </w:tc>
        <w:tc>
          <w:tcPr>
            <w:tcW w:w="1892" w:type="dxa"/>
            <w:gridSpan w:val="2"/>
            <w:vMerge w:val="restart"/>
            <w:noWrap w:val="0"/>
            <w:vAlign w:val="center"/>
          </w:tcPr>
          <w:p w14:paraId="5753B46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w:t>
            </w:r>
          </w:p>
          <w:p w14:paraId="2A675E7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拐点坐标</w:t>
            </w:r>
          </w:p>
          <w:p w14:paraId="475A304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(附表)</w:t>
            </w:r>
          </w:p>
        </w:tc>
        <w:tc>
          <w:tcPr>
            <w:tcW w:w="6278" w:type="dxa"/>
            <w:gridSpan w:val="25"/>
            <w:noWrap w:val="0"/>
            <w:vAlign w:val="center"/>
          </w:tcPr>
          <w:p w14:paraId="6517EA05">
            <w:pPr>
              <w:adjustRightInd w:val="0"/>
              <w:snapToGrid w:val="0"/>
              <w:jc w:val="center"/>
              <w:rPr>
                <w:rFonts w:hint="eastAsia" w:ascii="仿宋_GB2312" w:hAnsi="仿宋_GB2312" w:eastAsia="仿宋_GB2312" w:cs="仿宋_GB2312"/>
                <w:color w:val="auto"/>
              </w:rPr>
            </w:pPr>
          </w:p>
          <w:p w14:paraId="74031491">
            <w:pPr>
              <w:adjustRightInd w:val="0"/>
              <w:snapToGrid w:val="0"/>
              <w:jc w:val="center"/>
              <w:rPr>
                <w:rFonts w:hint="eastAsia" w:ascii="仿宋_GB2312" w:hAnsi="仿宋_GB2312" w:eastAsia="仿宋_GB2312" w:cs="仿宋_GB2312"/>
                <w:color w:val="auto"/>
              </w:rPr>
            </w:pPr>
          </w:p>
          <w:p w14:paraId="28531359">
            <w:pPr>
              <w:adjustRightInd w:val="0"/>
              <w:snapToGrid w:val="0"/>
              <w:jc w:val="center"/>
              <w:rPr>
                <w:rFonts w:hint="eastAsia" w:ascii="仿宋_GB2312" w:hAnsi="仿宋_GB2312" w:eastAsia="仿宋_GB2312" w:cs="仿宋_GB2312"/>
                <w:color w:val="auto"/>
              </w:rPr>
            </w:pPr>
          </w:p>
          <w:p w14:paraId="2DB2BD7D">
            <w:pPr>
              <w:adjustRightInd w:val="0"/>
              <w:snapToGrid w:val="0"/>
              <w:jc w:val="center"/>
              <w:rPr>
                <w:rFonts w:hint="eastAsia" w:ascii="仿宋_GB2312" w:hAnsi="仿宋_GB2312" w:eastAsia="仿宋_GB2312" w:cs="仿宋_GB2312"/>
                <w:color w:val="auto"/>
              </w:rPr>
            </w:pPr>
          </w:p>
          <w:p w14:paraId="60B45279">
            <w:pPr>
              <w:adjustRightInd w:val="0"/>
              <w:snapToGrid w:val="0"/>
              <w:jc w:val="center"/>
              <w:rPr>
                <w:rFonts w:hint="eastAsia" w:ascii="仿宋_GB2312" w:hAnsi="仿宋_GB2312" w:eastAsia="仿宋_GB2312" w:cs="仿宋_GB2312"/>
                <w:color w:val="auto"/>
              </w:rPr>
            </w:pPr>
          </w:p>
          <w:p w14:paraId="06A5EC6E">
            <w:pPr>
              <w:adjustRightInd w:val="0"/>
              <w:snapToGrid w:val="0"/>
              <w:jc w:val="center"/>
              <w:rPr>
                <w:rFonts w:hint="eastAsia" w:ascii="仿宋_GB2312" w:hAnsi="仿宋_GB2312" w:eastAsia="仿宋_GB2312" w:cs="仿宋_GB2312"/>
                <w:color w:val="auto"/>
              </w:rPr>
            </w:pPr>
          </w:p>
          <w:p w14:paraId="0DA13D52">
            <w:pPr>
              <w:adjustRightInd w:val="0"/>
              <w:snapToGrid w:val="0"/>
              <w:jc w:val="center"/>
              <w:rPr>
                <w:rFonts w:hint="eastAsia" w:ascii="仿宋_GB2312" w:hAnsi="仿宋_GB2312" w:eastAsia="仿宋_GB2312" w:cs="仿宋_GB2312"/>
                <w:color w:val="auto"/>
              </w:rPr>
            </w:pPr>
          </w:p>
        </w:tc>
      </w:tr>
      <w:tr w14:paraId="683716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68E8C0CB">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2FBF43D0">
            <w:pPr>
              <w:adjustRightInd w:val="0"/>
              <w:snapToGrid w:val="0"/>
              <w:jc w:val="center"/>
              <w:rPr>
                <w:rFonts w:hint="eastAsia" w:ascii="仿宋_GB2312" w:hAnsi="仿宋_GB2312" w:eastAsia="仿宋_GB2312" w:cs="仿宋_GB2312"/>
                <w:color w:val="auto"/>
              </w:rPr>
            </w:pPr>
          </w:p>
        </w:tc>
        <w:tc>
          <w:tcPr>
            <w:tcW w:w="3383" w:type="dxa"/>
            <w:gridSpan w:val="15"/>
            <w:noWrap w:val="0"/>
            <w:vAlign w:val="center"/>
          </w:tcPr>
          <w:p w14:paraId="596B532D">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开采深度：</w:t>
            </w:r>
          </w:p>
        </w:tc>
        <w:tc>
          <w:tcPr>
            <w:tcW w:w="2895" w:type="dxa"/>
            <w:gridSpan w:val="10"/>
            <w:noWrap w:val="0"/>
            <w:vAlign w:val="center"/>
          </w:tcPr>
          <w:p w14:paraId="1966EA80">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p w14:paraId="7E73B18F">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2FD0A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39B503A">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FCB2FB1">
            <w:pPr>
              <w:adjustRightInd w:val="0"/>
              <w:snapToGrid w:val="0"/>
              <w:jc w:val="center"/>
              <w:rPr>
                <w:rFonts w:hint="eastAsia" w:ascii="仿宋_GB2312" w:hAnsi="仿宋_GB2312" w:eastAsia="仿宋_GB2312" w:cs="仿宋_GB2312"/>
                <w:color w:val="auto"/>
              </w:rPr>
            </w:pPr>
          </w:p>
        </w:tc>
        <w:tc>
          <w:tcPr>
            <w:tcW w:w="3383" w:type="dxa"/>
            <w:gridSpan w:val="15"/>
            <w:noWrap w:val="0"/>
            <w:vAlign w:val="center"/>
          </w:tcPr>
          <w:p w14:paraId="4EA1FB6D">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开采区域面积：</w:t>
            </w:r>
          </w:p>
        </w:tc>
        <w:tc>
          <w:tcPr>
            <w:tcW w:w="2895" w:type="dxa"/>
            <w:gridSpan w:val="10"/>
            <w:noWrap w:val="0"/>
            <w:vAlign w:val="center"/>
          </w:tcPr>
          <w:p w14:paraId="07BA3B79">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平方千米</w:t>
            </w:r>
          </w:p>
        </w:tc>
      </w:tr>
      <w:tr w14:paraId="0032A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4AC89DC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w:t>
            </w:r>
          </w:p>
          <w:p w14:paraId="6F803C7C">
            <w:pPr>
              <w:adjustRightInd w:val="0"/>
              <w:snapToGrid w:val="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4"/>
                <w:szCs w:val="24"/>
              </w:rPr>
              <w:t>延续</w:t>
            </w:r>
          </w:p>
        </w:tc>
        <w:tc>
          <w:tcPr>
            <w:tcW w:w="1892" w:type="dxa"/>
            <w:gridSpan w:val="2"/>
            <w:noWrap w:val="0"/>
            <w:vAlign w:val="center"/>
          </w:tcPr>
          <w:p w14:paraId="44BC89F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不动产权证书（采矿权）证号</w:t>
            </w:r>
          </w:p>
        </w:tc>
        <w:tc>
          <w:tcPr>
            <w:tcW w:w="1533" w:type="dxa"/>
            <w:gridSpan w:val="5"/>
            <w:noWrap w:val="0"/>
            <w:vAlign w:val="center"/>
          </w:tcPr>
          <w:p w14:paraId="3293D192">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1C03096D">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生产规模（万吨、亿立方米、万立方米/年）</w:t>
            </w:r>
          </w:p>
        </w:tc>
        <w:tc>
          <w:tcPr>
            <w:tcW w:w="2094" w:type="dxa"/>
            <w:gridSpan w:val="7"/>
            <w:noWrap w:val="0"/>
            <w:vAlign w:val="center"/>
          </w:tcPr>
          <w:p w14:paraId="6EF70AD7">
            <w:pPr>
              <w:adjustRightInd w:val="0"/>
              <w:snapToGrid w:val="0"/>
              <w:rPr>
                <w:rFonts w:hint="eastAsia" w:ascii="仿宋_GB2312" w:hAnsi="仿宋_GB2312" w:eastAsia="仿宋_GB2312" w:cs="仿宋_GB2312"/>
                <w:color w:val="auto"/>
              </w:rPr>
            </w:pPr>
          </w:p>
        </w:tc>
      </w:tr>
      <w:tr w14:paraId="71088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6CA5256B">
            <w:pPr>
              <w:adjustRightInd w:val="0"/>
              <w:snapToGrid w:val="0"/>
              <w:jc w:val="center"/>
              <w:rPr>
                <w:rFonts w:hint="eastAsia" w:ascii="仿宋_GB2312" w:hAnsi="仿宋_GB2312" w:eastAsia="仿宋_GB2312" w:cs="仿宋_GB2312"/>
                <w:color w:val="auto"/>
                <w:sz w:val="28"/>
                <w:szCs w:val="28"/>
              </w:rPr>
            </w:pPr>
          </w:p>
        </w:tc>
        <w:tc>
          <w:tcPr>
            <w:tcW w:w="1892" w:type="dxa"/>
            <w:gridSpan w:val="2"/>
            <w:vMerge w:val="restart"/>
            <w:noWrap w:val="0"/>
            <w:vAlign w:val="center"/>
          </w:tcPr>
          <w:p w14:paraId="568829C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申请延续理由</w:t>
            </w:r>
          </w:p>
        </w:tc>
        <w:tc>
          <w:tcPr>
            <w:tcW w:w="1533" w:type="dxa"/>
            <w:gridSpan w:val="5"/>
            <w:noWrap w:val="0"/>
            <w:vAlign w:val="center"/>
          </w:tcPr>
          <w:p w14:paraId="387F613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矿山保有</w:t>
            </w:r>
          </w:p>
          <w:p w14:paraId="5CE8269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资源量/剩余技术可采储量</w:t>
            </w:r>
          </w:p>
        </w:tc>
        <w:tc>
          <w:tcPr>
            <w:tcW w:w="4745" w:type="dxa"/>
            <w:gridSpan w:val="20"/>
            <w:noWrap w:val="0"/>
            <w:vAlign w:val="center"/>
          </w:tcPr>
          <w:p w14:paraId="2D466F67">
            <w:pPr>
              <w:adjustRightInd w:val="0"/>
              <w:snapToGrid w:val="0"/>
              <w:rPr>
                <w:rFonts w:hint="eastAsia" w:ascii="仿宋_GB2312" w:hAnsi="仿宋_GB2312" w:eastAsia="仿宋_GB2312" w:cs="仿宋_GB2312"/>
                <w:color w:val="auto"/>
              </w:rPr>
            </w:pPr>
          </w:p>
        </w:tc>
      </w:tr>
      <w:tr w14:paraId="4E2117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0058EF03">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7E630657">
            <w:pPr>
              <w:adjustRightInd w:val="0"/>
              <w:snapToGrid w:val="0"/>
              <w:jc w:val="center"/>
              <w:rPr>
                <w:rFonts w:hint="eastAsia" w:ascii="仿宋_GB2312" w:hAnsi="仿宋_GB2312" w:eastAsia="仿宋_GB2312" w:cs="仿宋_GB2312"/>
                <w:color w:val="auto"/>
              </w:rPr>
            </w:pPr>
          </w:p>
        </w:tc>
        <w:tc>
          <w:tcPr>
            <w:tcW w:w="1533" w:type="dxa"/>
            <w:gridSpan w:val="5"/>
            <w:vMerge w:val="restart"/>
            <w:noWrap w:val="0"/>
            <w:vAlign w:val="center"/>
          </w:tcPr>
          <w:p w14:paraId="4D003E0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保有资源量/剩余技术可采储量依据</w:t>
            </w:r>
          </w:p>
        </w:tc>
        <w:tc>
          <w:tcPr>
            <w:tcW w:w="2651" w:type="dxa"/>
            <w:gridSpan w:val="13"/>
            <w:noWrap w:val="0"/>
            <w:vAlign w:val="center"/>
          </w:tcPr>
          <w:p w14:paraId="084619C9">
            <w:pPr>
              <w:adjustRightInd w:val="0"/>
              <w:snapToGrid w:val="0"/>
              <w:jc w:val="left"/>
              <w:rPr>
                <w:rFonts w:hint="eastAsia" w:ascii="仿宋_GB2312" w:hAnsi="仿宋_GB2312" w:eastAsia="仿宋_GB2312" w:cs="仿宋_GB2312"/>
                <w:b/>
                <w:bCs/>
                <w:color w:val="auto"/>
              </w:rPr>
            </w:pPr>
            <w:r>
              <w:rPr>
                <w:rFonts w:hint="eastAsia" w:ascii="仿宋_GB2312" w:hAnsi="仿宋_GB2312" w:eastAsia="仿宋_GB2312" w:cs="仿宋_GB2312"/>
                <w:color w:val="auto"/>
              </w:rPr>
              <w:t>□前1年矿山储量年报</w:t>
            </w:r>
          </w:p>
        </w:tc>
        <w:tc>
          <w:tcPr>
            <w:tcW w:w="2094" w:type="dxa"/>
            <w:gridSpan w:val="7"/>
            <w:noWrap w:val="0"/>
            <w:vAlign w:val="center"/>
          </w:tcPr>
          <w:p w14:paraId="2BE6F7E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6F4DE3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40B397B8">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top"/>
          </w:tcPr>
          <w:p w14:paraId="74BDD51C">
            <w:pPr>
              <w:adjustRightInd w:val="0"/>
              <w:snapToGrid w:val="0"/>
              <w:jc w:val="center"/>
              <w:rPr>
                <w:rFonts w:hint="eastAsia" w:ascii="仿宋_GB2312" w:hAnsi="仿宋_GB2312" w:eastAsia="仿宋_GB2312" w:cs="仿宋_GB2312"/>
                <w:color w:val="auto"/>
              </w:rPr>
            </w:pPr>
          </w:p>
        </w:tc>
        <w:tc>
          <w:tcPr>
            <w:tcW w:w="1533" w:type="dxa"/>
            <w:gridSpan w:val="5"/>
            <w:vMerge w:val="continue"/>
            <w:noWrap w:val="0"/>
            <w:vAlign w:val="top"/>
          </w:tcPr>
          <w:p w14:paraId="5FA7E3E3">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21F71E78">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□资源储量评审备案文号</w:t>
            </w:r>
          </w:p>
        </w:tc>
        <w:tc>
          <w:tcPr>
            <w:tcW w:w="2094" w:type="dxa"/>
            <w:gridSpan w:val="7"/>
            <w:noWrap w:val="0"/>
            <w:vAlign w:val="center"/>
          </w:tcPr>
          <w:p w14:paraId="6C7B027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3374FC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539F00DD">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top"/>
          </w:tcPr>
          <w:p w14:paraId="47678B2E">
            <w:pPr>
              <w:adjustRightInd w:val="0"/>
              <w:snapToGrid w:val="0"/>
              <w:jc w:val="center"/>
              <w:rPr>
                <w:rFonts w:hint="eastAsia" w:ascii="仿宋_GB2312" w:hAnsi="仿宋_GB2312" w:eastAsia="仿宋_GB2312" w:cs="仿宋_GB2312"/>
                <w:color w:val="auto"/>
              </w:rPr>
            </w:pPr>
          </w:p>
        </w:tc>
        <w:tc>
          <w:tcPr>
            <w:tcW w:w="1533" w:type="dxa"/>
            <w:gridSpan w:val="5"/>
            <w:vMerge w:val="continue"/>
            <w:noWrap w:val="0"/>
            <w:vAlign w:val="top"/>
          </w:tcPr>
          <w:p w14:paraId="29C70DAC">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61DE8765">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□资源储量评审备案文号或储量标定报告</w:t>
            </w:r>
          </w:p>
        </w:tc>
        <w:tc>
          <w:tcPr>
            <w:tcW w:w="2094" w:type="dxa"/>
            <w:gridSpan w:val="7"/>
            <w:noWrap w:val="0"/>
            <w:vAlign w:val="center"/>
          </w:tcPr>
          <w:p w14:paraId="1CA09B8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（油气填写）</w:t>
            </w:r>
          </w:p>
        </w:tc>
      </w:tr>
      <w:tr w14:paraId="6A4CE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F8596E9">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9807C4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1533" w:type="dxa"/>
            <w:gridSpan w:val="5"/>
            <w:noWrap w:val="0"/>
            <w:vAlign w:val="center"/>
          </w:tcPr>
          <w:p w14:paraId="73792E7B">
            <w:pPr>
              <w:adjustRightInd w:val="0"/>
              <w:snapToGrid w:val="0"/>
              <w:jc w:val="center"/>
              <w:rPr>
                <w:rFonts w:hint="eastAsia" w:ascii="仿宋_GB2312" w:hAnsi="仿宋_GB2312" w:eastAsia="仿宋_GB2312" w:cs="仿宋_GB2312"/>
                <w:color w:val="auto"/>
              </w:rPr>
            </w:pPr>
          </w:p>
        </w:tc>
        <w:tc>
          <w:tcPr>
            <w:tcW w:w="2651" w:type="dxa"/>
            <w:gridSpan w:val="13"/>
            <w:noWrap w:val="0"/>
            <w:vAlign w:val="center"/>
          </w:tcPr>
          <w:p w14:paraId="6B64096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申请延续年限（年）</w:t>
            </w:r>
          </w:p>
        </w:tc>
        <w:tc>
          <w:tcPr>
            <w:tcW w:w="2094" w:type="dxa"/>
            <w:gridSpan w:val="7"/>
            <w:noWrap w:val="0"/>
            <w:vAlign w:val="center"/>
          </w:tcPr>
          <w:p w14:paraId="7DD7C5F1">
            <w:pPr>
              <w:adjustRightInd w:val="0"/>
              <w:snapToGrid w:val="0"/>
              <w:jc w:val="center"/>
              <w:rPr>
                <w:rFonts w:hint="eastAsia" w:ascii="仿宋_GB2312" w:hAnsi="仿宋_GB2312" w:eastAsia="仿宋_GB2312" w:cs="仿宋_GB2312"/>
                <w:color w:val="auto"/>
              </w:rPr>
            </w:pPr>
          </w:p>
        </w:tc>
      </w:tr>
      <w:tr w14:paraId="3CB069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1C41727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w:t>
            </w:r>
          </w:p>
          <w:p w14:paraId="661D74D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w:t>
            </w:r>
          </w:p>
        </w:tc>
        <w:tc>
          <w:tcPr>
            <w:tcW w:w="1892" w:type="dxa"/>
            <w:gridSpan w:val="2"/>
            <w:noWrap w:val="0"/>
            <w:vAlign w:val="center"/>
          </w:tcPr>
          <w:p w14:paraId="4961CFA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不动产权证书（采矿权）证号</w:t>
            </w:r>
          </w:p>
        </w:tc>
        <w:tc>
          <w:tcPr>
            <w:tcW w:w="1533" w:type="dxa"/>
            <w:gridSpan w:val="5"/>
            <w:noWrap w:val="0"/>
            <w:vAlign w:val="center"/>
          </w:tcPr>
          <w:p w14:paraId="1B18E06B">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3EC4586B">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生产规模（万吨、亿立方米、万立方米/年）</w:t>
            </w:r>
          </w:p>
        </w:tc>
        <w:tc>
          <w:tcPr>
            <w:tcW w:w="2094" w:type="dxa"/>
            <w:gridSpan w:val="7"/>
            <w:noWrap w:val="0"/>
            <w:vAlign w:val="center"/>
          </w:tcPr>
          <w:p w14:paraId="217E8711">
            <w:pPr>
              <w:adjustRightInd w:val="0"/>
              <w:snapToGrid w:val="0"/>
              <w:rPr>
                <w:rFonts w:hint="eastAsia" w:ascii="仿宋_GB2312" w:hAnsi="仿宋_GB2312" w:eastAsia="仿宋_GB2312" w:cs="仿宋_GB2312"/>
                <w:color w:val="auto"/>
              </w:rPr>
            </w:pPr>
          </w:p>
        </w:tc>
      </w:tr>
      <w:tr w14:paraId="20787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174C1B9F">
            <w:pPr>
              <w:adjustRightInd w:val="0"/>
              <w:snapToGrid w:val="0"/>
              <w:jc w:val="center"/>
              <w:rPr>
                <w:rFonts w:hint="eastAsia" w:ascii="仿宋_GB2312" w:hAnsi="仿宋_GB2312" w:eastAsia="仿宋_GB2312" w:cs="仿宋_GB2312"/>
                <w:color w:val="auto"/>
              </w:rPr>
            </w:pPr>
          </w:p>
        </w:tc>
        <w:tc>
          <w:tcPr>
            <w:tcW w:w="3425" w:type="dxa"/>
            <w:gridSpan w:val="7"/>
            <w:noWrap w:val="0"/>
            <w:vAlign w:val="center"/>
          </w:tcPr>
          <w:p w14:paraId="0B4F6E1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采矿许可申请变更情形</w:t>
            </w:r>
          </w:p>
        </w:tc>
        <w:tc>
          <w:tcPr>
            <w:tcW w:w="4745" w:type="dxa"/>
            <w:gridSpan w:val="20"/>
            <w:noWrap w:val="0"/>
            <w:vAlign w:val="center"/>
          </w:tcPr>
          <w:p w14:paraId="19C86599">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□变更（转让）采矿权人 □缩小开采区域□扩大开采区域     □变更主要开采矿种</w:t>
            </w:r>
          </w:p>
          <w:p w14:paraId="25514408">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□变更开采方式</w:t>
            </w:r>
          </w:p>
        </w:tc>
      </w:tr>
      <w:tr w14:paraId="07318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8909C87">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3324B65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□变更采矿权人或采矿权转让</w:t>
            </w:r>
          </w:p>
        </w:tc>
        <w:tc>
          <w:tcPr>
            <w:tcW w:w="2567" w:type="dxa"/>
            <w:gridSpan w:val="6"/>
            <w:noWrap w:val="0"/>
            <w:vAlign w:val="center"/>
          </w:tcPr>
          <w:p w14:paraId="6D13098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原采矿权人</w:t>
            </w:r>
          </w:p>
        </w:tc>
        <w:tc>
          <w:tcPr>
            <w:tcW w:w="4745" w:type="dxa"/>
            <w:gridSpan w:val="20"/>
            <w:noWrap w:val="0"/>
            <w:vAlign w:val="center"/>
          </w:tcPr>
          <w:p w14:paraId="4FEFA767">
            <w:pPr>
              <w:adjustRightInd w:val="0"/>
              <w:snapToGrid w:val="0"/>
              <w:jc w:val="center"/>
              <w:rPr>
                <w:rFonts w:hint="eastAsia" w:ascii="仿宋_GB2312" w:hAnsi="仿宋_GB2312" w:eastAsia="仿宋_GB2312" w:cs="仿宋_GB2312"/>
                <w:color w:val="auto"/>
              </w:rPr>
            </w:pPr>
          </w:p>
        </w:tc>
      </w:tr>
      <w:tr w14:paraId="47F97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52CFFC3">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E28D147">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3810B20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原矿山名称</w:t>
            </w:r>
          </w:p>
        </w:tc>
        <w:tc>
          <w:tcPr>
            <w:tcW w:w="4745" w:type="dxa"/>
            <w:gridSpan w:val="20"/>
            <w:noWrap w:val="0"/>
            <w:vAlign w:val="center"/>
          </w:tcPr>
          <w:p w14:paraId="486712A9">
            <w:pPr>
              <w:adjustRightInd w:val="0"/>
              <w:snapToGrid w:val="0"/>
              <w:jc w:val="center"/>
              <w:rPr>
                <w:rFonts w:hint="eastAsia" w:ascii="仿宋_GB2312" w:hAnsi="仿宋_GB2312" w:eastAsia="仿宋_GB2312" w:cs="仿宋_GB2312"/>
                <w:color w:val="auto"/>
              </w:rPr>
            </w:pPr>
          </w:p>
        </w:tc>
      </w:tr>
      <w:tr w14:paraId="7A8C7F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45B01C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0E542DB">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4A7AE34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现采矿权人或采矿权变更申请人</w:t>
            </w:r>
          </w:p>
        </w:tc>
        <w:tc>
          <w:tcPr>
            <w:tcW w:w="4745" w:type="dxa"/>
            <w:gridSpan w:val="20"/>
            <w:noWrap w:val="0"/>
            <w:vAlign w:val="center"/>
          </w:tcPr>
          <w:p w14:paraId="17B24438">
            <w:pPr>
              <w:adjustRightInd w:val="0"/>
              <w:snapToGrid w:val="0"/>
              <w:jc w:val="center"/>
              <w:rPr>
                <w:rFonts w:hint="eastAsia" w:ascii="仿宋_GB2312" w:hAnsi="仿宋_GB2312" w:eastAsia="仿宋_GB2312" w:cs="仿宋_GB2312"/>
                <w:color w:val="auto"/>
              </w:rPr>
            </w:pPr>
          </w:p>
        </w:tc>
      </w:tr>
      <w:tr w14:paraId="755FA9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EC5069E">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D6A5E55">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16213D3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现矿山名称</w:t>
            </w:r>
          </w:p>
        </w:tc>
        <w:tc>
          <w:tcPr>
            <w:tcW w:w="4745" w:type="dxa"/>
            <w:gridSpan w:val="20"/>
            <w:noWrap w:val="0"/>
            <w:vAlign w:val="center"/>
          </w:tcPr>
          <w:p w14:paraId="1D447D61">
            <w:pPr>
              <w:adjustRightInd w:val="0"/>
              <w:snapToGrid w:val="0"/>
              <w:jc w:val="center"/>
              <w:rPr>
                <w:rFonts w:hint="eastAsia" w:ascii="仿宋_GB2312" w:hAnsi="仿宋_GB2312" w:eastAsia="仿宋_GB2312" w:cs="仿宋_GB2312"/>
                <w:color w:val="auto"/>
              </w:rPr>
            </w:pPr>
          </w:p>
        </w:tc>
      </w:tr>
      <w:tr w14:paraId="69C58B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01A33DE">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2A16000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□缩小开采区域</w:t>
            </w:r>
          </w:p>
        </w:tc>
        <w:tc>
          <w:tcPr>
            <w:tcW w:w="1450" w:type="dxa"/>
            <w:gridSpan w:val="3"/>
            <w:noWrap w:val="0"/>
            <w:vAlign w:val="center"/>
          </w:tcPr>
          <w:p w14:paraId="3703B6E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原开采区域面积（平方千米）</w:t>
            </w:r>
          </w:p>
        </w:tc>
        <w:tc>
          <w:tcPr>
            <w:tcW w:w="1117" w:type="dxa"/>
            <w:gridSpan w:val="3"/>
            <w:noWrap w:val="0"/>
            <w:vAlign w:val="center"/>
          </w:tcPr>
          <w:p w14:paraId="3EE07608">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037FCF9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原开采标高</w:t>
            </w:r>
          </w:p>
        </w:tc>
        <w:tc>
          <w:tcPr>
            <w:tcW w:w="3095" w:type="dxa"/>
            <w:gridSpan w:val="11"/>
            <w:noWrap w:val="0"/>
            <w:vAlign w:val="center"/>
          </w:tcPr>
          <w:p w14:paraId="7A7C9E0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5583F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451C6A0">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0FEA80F">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0B95D62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现开采区域面积（平方千米）</w:t>
            </w:r>
          </w:p>
        </w:tc>
        <w:tc>
          <w:tcPr>
            <w:tcW w:w="1117" w:type="dxa"/>
            <w:gridSpan w:val="3"/>
            <w:noWrap w:val="0"/>
            <w:vAlign w:val="center"/>
          </w:tcPr>
          <w:p w14:paraId="61CD0386">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22220D5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现开采标高</w:t>
            </w:r>
          </w:p>
        </w:tc>
        <w:tc>
          <w:tcPr>
            <w:tcW w:w="3095" w:type="dxa"/>
            <w:gridSpan w:val="11"/>
            <w:noWrap w:val="0"/>
            <w:vAlign w:val="center"/>
          </w:tcPr>
          <w:p w14:paraId="105A064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5B75B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828DEEA">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63A4797D">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79FE1A2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w:t>
            </w:r>
          </w:p>
        </w:tc>
        <w:tc>
          <w:tcPr>
            <w:tcW w:w="4745" w:type="dxa"/>
            <w:gridSpan w:val="20"/>
            <w:noWrap w:val="0"/>
            <w:vAlign w:val="center"/>
          </w:tcPr>
          <w:p w14:paraId="3C1D651A">
            <w:pPr>
              <w:adjustRightInd w:val="0"/>
              <w:snapToGrid w:val="0"/>
              <w:jc w:val="center"/>
              <w:rPr>
                <w:rFonts w:hint="eastAsia" w:ascii="仿宋_GB2312" w:hAnsi="仿宋_GB2312" w:eastAsia="仿宋_GB2312" w:cs="仿宋_GB2312"/>
                <w:color w:val="auto"/>
              </w:rPr>
            </w:pPr>
          </w:p>
        </w:tc>
      </w:tr>
      <w:tr w14:paraId="0A560F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CBE65D8">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5F6E79DD">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4F26C21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开采区域拐点坐标</w:t>
            </w:r>
          </w:p>
        </w:tc>
      </w:tr>
      <w:tr w14:paraId="01711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72493961">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BC40825">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226F5C13">
            <w:pPr>
              <w:adjustRightInd w:val="0"/>
              <w:snapToGrid w:val="0"/>
              <w:jc w:val="center"/>
              <w:rPr>
                <w:rFonts w:hint="eastAsia" w:ascii="仿宋_GB2312" w:hAnsi="仿宋_GB2312" w:eastAsia="仿宋_GB2312" w:cs="仿宋_GB2312"/>
                <w:color w:val="auto"/>
              </w:rPr>
            </w:pPr>
          </w:p>
        </w:tc>
      </w:tr>
      <w:tr w14:paraId="21B827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996D4E3">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2E917CC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□扩大开采区域</w:t>
            </w:r>
          </w:p>
        </w:tc>
        <w:tc>
          <w:tcPr>
            <w:tcW w:w="1450" w:type="dxa"/>
            <w:gridSpan w:val="3"/>
            <w:noWrap w:val="0"/>
            <w:vAlign w:val="center"/>
          </w:tcPr>
          <w:p w14:paraId="4939E4D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原开采区域面积（平方千米）</w:t>
            </w:r>
          </w:p>
        </w:tc>
        <w:tc>
          <w:tcPr>
            <w:tcW w:w="1117" w:type="dxa"/>
            <w:gridSpan w:val="3"/>
            <w:noWrap w:val="0"/>
            <w:vAlign w:val="center"/>
          </w:tcPr>
          <w:p w14:paraId="3C31063A">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340C62C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原开采标高</w:t>
            </w:r>
          </w:p>
        </w:tc>
        <w:tc>
          <w:tcPr>
            <w:tcW w:w="3095" w:type="dxa"/>
            <w:gridSpan w:val="11"/>
            <w:noWrap w:val="0"/>
            <w:vAlign w:val="center"/>
          </w:tcPr>
          <w:p w14:paraId="208E6B8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2588C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BFD125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2C36C36">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157A1E9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现开采区域面积（平方千米）</w:t>
            </w:r>
          </w:p>
        </w:tc>
        <w:tc>
          <w:tcPr>
            <w:tcW w:w="1117" w:type="dxa"/>
            <w:gridSpan w:val="3"/>
            <w:noWrap w:val="0"/>
            <w:vAlign w:val="center"/>
          </w:tcPr>
          <w:p w14:paraId="09D4FA13">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1DC36F0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w:t>
            </w:r>
          </w:p>
          <w:p w14:paraId="4077C2A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标高</w:t>
            </w:r>
          </w:p>
        </w:tc>
        <w:tc>
          <w:tcPr>
            <w:tcW w:w="3095" w:type="dxa"/>
            <w:gridSpan w:val="11"/>
            <w:noWrap w:val="0"/>
            <w:vAlign w:val="center"/>
          </w:tcPr>
          <w:p w14:paraId="7F20539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2B2ABF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46260D9">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6410B3D">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7C4B614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扩大部分依据</w:t>
            </w:r>
          </w:p>
        </w:tc>
        <w:tc>
          <w:tcPr>
            <w:tcW w:w="5862" w:type="dxa"/>
            <w:gridSpan w:val="23"/>
            <w:noWrap w:val="0"/>
            <w:vAlign w:val="center"/>
          </w:tcPr>
          <w:p w14:paraId="56CF7AC7">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□探矿权转采矿权□协议出让（采矿权）□招拍挂出让（采矿权）□合并采矿权□井巷工程纳入（无矿产资源）</w:t>
            </w:r>
          </w:p>
        </w:tc>
      </w:tr>
      <w:tr w14:paraId="6CE5F5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19A40A4">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5E667BAB">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43A5CCC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保有资源量/探明储量情况</w:t>
            </w:r>
          </w:p>
        </w:tc>
        <w:tc>
          <w:tcPr>
            <w:tcW w:w="1282" w:type="dxa"/>
            <w:gridSpan w:val="4"/>
            <w:noWrap w:val="0"/>
            <w:vAlign w:val="center"/>
          </w:tcPr>
          <w:p w14:paraId="53075BF0">
            <w:pPr>
              <w:adjustRightInd w:val="0"/>
              <w:snapToGrid w:val="0"/>
              <w:jc w:val="center"/>
              <w:rPr>
                <w:rFonts w:hint="eastAsia" w:ascii="仿宋_GB2312" w:hAnsi="仿宋_GB2312" w:eastAsia="仿宋_GB2312" w:cs="仿宋_GB2312"/>
                <w:color w:val="auto"/>
              </w:rPr>
            </w:pPr>
          </w:p>
        </w:tc>
        <w:tc>
          <w:tcPr>
            <w:tcW w:w="1485" w:type="dxa"/>
            <w:gridSpan w:val="8"/>
            <w:noWrap w:val="0"/>
            <w:vAlign w:val="center"/>
          </w:tcPr>
          <w:p w14:paraId="6F33568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3095" w:type="dxa"/>
            <w:gridSpan w:val="11"/>
            <w:noWrap w:val="0"/>
            <w:vAlign w:val="center"/>
          </w:tcPr>
          <w:p w14:paraId="6D027C1A">
            <w:pPr>
              <w:adjustRightInd w:val="0"/>
              <w:snapToGrid w:val="0"/>
              <w:jc w:val="center"/>
              <w:rPr>
                <w:rFonts w:hint="eastAsia" w:ascii="仿宋_GB2312" w:hAnsi="仿宋_GB2312" w:eastAsia="仿宋_GB2312" w:cs="仿宋_GB2312"/>
                <w:color w:val="auto"/>
              </w:rPr>
            </w:pPr>
          </w:p>
        </w:tc>
      </w:tr>
      <w:tr w14:paraId="7DDA2E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6643005">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4049E30E">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1D6055E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开采区域拐点坐标</w:t>
            </w:r>
          </w:p>
        </w:tc>
      </w:tr>
      <w:tr w14:paraId="3EA7DF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058566ED">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E37B851">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4DE889C9">
            <w:pPr>
              <w:adjustRightInd w:val="0"/>
              <w:snapToGrid w:val="0"/>
              <w:jc w:val="center"/>
              <w:rPr>
                <w:rFonts w:hint="eastAsia" w:ascii="仿宋_GB2312" w:hAnsi="仿宋_GB2312" w:eastAsia="仿宋_GB2312" w:cs="仿宋_GB2312"/>
                <w:color w:val="auto"/>
              </w:rPr>
            </w:pPr>
          </w:p>
        </w:tc>
      </w:tr>
      <w:tr w14:paraId="1F8167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C00F4AA">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15D853A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□变更主要开采矿种</w:t>
            </w:r>
          </w:p>
        </w:tc>
        <w:tc>
          <w:tcPr>
            <w:tcW w:w="2567" w:type="dxa"/>
            <w:gridSpan w:val="6"/>
            <w:noWrap w:val="0"/>
            <w:vAlign w:val="center"/>
          </w:tcPr>
          <w:p w14:paraId="11FB20E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原开采主矿种</w:t>
            </w:r>
          </w:p>
        </w:tc>
        <w:tc>
          <w:tcPr>
            <w:tcW w:w="1325" w:type="dxa"/>
            <w:gridSpan w:val="6"/>
            <w:noWrap w:val="0"/>
            <w:vAlign w:val="center"/>
          </w:tcPr>
          <w:p w14:paraId="4E0496DF">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4A98B65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现申请开采主矿种</w:t>
            </w:r>
          </w:p>
        </w:tc>
        <w:tc>
          <w:tcPr>
            <w:tcW w:w="2094" w:type="dxa"/>
            <w:gridSpan w:val="7"/>
            <w:noWrap w:val="0"/>
            <w:vAlign w:val="center"/>
          </w:tcPr>
          <w:p w14:paraId="383456A5">
            <w:pPr>
              <w:adjustRightInd w:val="0"/>
              <w:snapToGrid w:val="0"/>
              <w:jc w:val="center"/>
              <w:rPr>
                <w:rFonts w:hint="eastAsia" w:ascii="仿宋_GB2312" w:hAnsi="仿宋_GB2312" w:eastAsia="仿宋_GB2312" w:cs="仿宋_GB2312"/>
                <w:color w:val="auto"/>
              </w:rPr>
            </w:pPr>
          </w:p>
        </w:tc>
      </w:tr>
      <w:tr w14:paraId="101B29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4B4A496">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5CB2890E">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2828C17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1325" w:type="dxa"/>
            <w:gridSpan w:val="6"/>
            <w:noWrap w:val="0"/>
            <w:vAlign w:val="center"/>
          </w:tcPr>
          <w:p w14:paraId="7CF9C0B6">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34277EF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2094" w:type="dxa"/>
            <w:gridSpan w:val="7"/>
            <w:noWrap w:val="0"/>
            <w:vAlign w:val="center"/>
          </w:tcPr>
          <w:p w14:paraId="430A8234">
            <w:pPr>
              <w:adjustRightInd w:val="0"/>
              <w:snapToGrid w:val="0"/>
              <w:jc w:val="center"/>
              <w:rPr>
                <w:rFonts w:hint="eastAsia" w:ascii="仿宋_GB2312" w:hAnsi="仿宋_GB2312" w:eastAsia="仿宋_GB2312" w:cs="仿宋_GB2312"/>
                <w:color w:val="auto"/>
              </w:rPr>
            </w:pPr>
          </w:p>
        </w:tc>
      </w:tr>
      <w:tr w14:paraId="63FCF0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BB3D84">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A0D0D91">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41EBDDC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1325" w:type="dxa"/>
            <w:gridSpan w:val="6"/>
            <w:noWrap w:val="0"/>
            <w:vAlign w:val="center"/>
          </w:tcPr>
          <w:p w14:paraId="5E8237AA">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31600C6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2094" w:type="dxa"/>
            <w:gridSpan w:val="7"/>
            <w:noWrap w:val="0"/>
            <w:vAlign w:val="center"/>
          </w:tcPr>
          <w:p w14:paraId="7C427B6E">
            <w:pPr>
              <w:adjustRightInd w:val="0"/>
              <w:snapToGrid w:val="0"/>
              <w:jc w:val="center"/>
              <w:rPr>
                <w:rFonts w:hint="eastAsia" w:ascii="仿宋_GB2312" w:hAnsi="仿宋_GB2312" w:eastAsia="仿宋_GB2312" w:cs="仿宋_GB2312"/>
                <w:color w:val="auto"/>
              </w:rPr>
            </w:pPr>
          </w:p>
        </w:tc>
      </w:tr>
      <w:tr w14:paraId="3F2CFA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4B818B6">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87FF79F">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0437C95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1325" w:type="dxa"/>
            <w:gridSpan w:val="6"/>
            <w:noWrap w:val="0"/>
            <w:vAlign w:val="center"/>
          </w:tcPr>
          <w:p w14:paraId="36E67F21">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304A00D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2094" w:type="dxa"/>
            <w:gridSpan w:val="7"/>
            <w:noWrap w:val="0"/>
            <w:vAlign w:val="center"/>
          </w:tcPr>
          <w:p w14:paraId="0D32420F">
            <w:pPr>
              <w:adjustRightInd w:val="0"/>
              <w:snapToGrid w:val="0"/>
              <w:jc w:val="center"/>
              <w:rPr>
                <w:rFonts w:hint="eastAsia" w:ascii="仿宋_GB2312" w:hAnsi="仿宋_GB2312" w:eastAsia="仿宋_GB2312" w:cs="仿宋_GB2312"/>
                <w:color w:val="auto"/>
              </w:rPr>
            </w:pPr>
          </w:p>
        </w:tc>
      </w:tr>
      <w:tr w14:paraId="4FCAED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898D1F4">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4D40A8F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□变更开采方式</w:t>
            </w:r>
          </w:p>
        </w:tc>
        <w:tc>
          <w:tcPr>
            <w:tcW w:w="2567" w:type="dxa"/>
            <w:gridSpan w:val="6"/>
            <w:noWrap w:val="0"/>
            <w:vAlign w:val="center"/>
          </w:tcPr>
          <w:p w14:paraId="1DBCC9C6">
            <w:pPr>
              <w:tabs>
                <w:tab w:val="left" w:pos="4706"/>
              </w:tabs>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原开采方式</w:t>
            </w:r>
          </w:p>
        </w:tc>
        <w:tc>
          <w:tcPr>
            <w:tcW w:w="1325" w:type="dxa"/>
            <w:gridSpan w:val="6"/>
            <w:noWrap w:val="0"/>
            <w:vAlign w:val="center"/>
          </w:tcPr>
          <w:p w14:paraId="0037ABFD">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w:t>
            </w:r>
          </w:p>
          <w:p w14:paraId="57DB235F">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□地下</w:t>
            </w:r>
          </w:p>
          <w:p w14:paraId="460FFD49">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□露天/地下</w:t>
            </w:r>
          </w:p>
        </w:tc>
        <w:tc>
          <w:tcPr>
            <w:tcW w:w="1326" w:type="dxa"/>
            <w:gridSpan w:val="7"/>
            <w:noWrap w:val="0"/>
            <w:vAlign w:val="center"/>
          </w:tcPr>
          <w:p w14:paraId="357A8B1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现申请开采方式</w:t>
            </w:r>
          </w:p>
        </w:tc>
        <w:tc>
          <w:tcPr>
            <w:tcW w:w="2094" w:type="dxa"/>
            <w:gridSpan w:val="7"/>
            <w:noWrap w:val="0"/>
            <w:vAlign w:val="center"/>
          </w:tcPr>
          <w:p w14:paraId="7D104D06">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w:t>
            </w:r>
          </w:p>
          <w:p w14:paraId="1B8B5771">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□地下</w:t>
            </w:r>
          </w:p>
          <w:p w14:paraId="6E89B6B3">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□露天/地下</w:t>
            </w:r>
          </w:p>
        </w:tc>
      </w:tr>
      <w:tr w14:paraId="7E4C8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61FA9EA">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55161AD">
            <w:pPr>
              <w:adjustRightInd w:val="0"/>
              <w:snapToGrid w:val="0"/>
              <w:jc w:val="center"/>
              <w:rPr>
                <w:rFonts w:hint="eastAsia" w:ascii="仿宋_GB2312" w:hAnsi="仿宋_GB2312" w:eastAsia="仿宋_GB2312" w:cs="仿宋_GB2312"/>
                <w:color w:val="auto"/>
              </w:rPr>
            </w:pPr>
          </w:p>
        </w:tc>
        <w:tc>
          <w:tcPr>
            <w:tcW w:w="3892" w:type="dxa"/>
            <w:gridSpan w:val="12"/>
            <w:noWrap w:val="0"/>
            <w:vAlign w:val="center"/>
          </w:tcPr>
          <w:p w14:paraId="3EB3921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3420" w:type="dxa"/>
            <w:gridSpan w:val="14"/>
            <w:noWrap w:val="0"/>
            <w:vAlign w:val="center"/>
          </w:tcPr>
          <w:p w14:paraId="45B0776C">
            <w:pPr>
              <w:adjustRightInd w:val="0"/>
              <w:snapToGrid w:val="0"/>
              <w:jc w:val="center"/>
              <w:rPr>
                <w:rFonts w:hint="eastAsia" w:ascii="仿宋_GB2312" w:hAnsi="仿宋_GB2312" w:eastAsia="仿宋_GB2312" w:cs="仿宋_GB2312"/>
                <w:color w:val="auto"/>
              </w:rPr>
            </w:pPr>
          </w:p>
        </w:tc>
      </w:tr>
      <w:tr w14:paraId="5EE75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1C38F50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□注销</w:t>
            </w:r>
          </w:p>
        </w:tc>
        <w:tc>
          <w:tcPr>
            <w:tcW w:w="2042" w:type="dxa"/>
            <w:gridSpan w:val="3"/>
            <w:noWrap w:val="0"/>
            <w:vAlign w:val="center"/>
          </w:tcPr>
          <w:p w14:paraId="297BA8C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w:t>
            </w:r>
          </w:p>
          <w:p w14:paraId="6C972AB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（采矿权）证号</w:t>
            </w:r>
          </w:p>
        </w:tc>
        <w:tc>
          <w:tcPr>
            <w:tcW w:w="2042" w:type="dxa"/>
            <w:gridSpan w:val="7"/>
            <w:noWrap w:val="0"/>
            <w:vAlign w:val="center"/>
          </w:tcPr>
          <w:p w14:paraId="7DA6E58C">
            <w:pPr>
              <w:adjustRightInd w:val="0"/>
              <w:snapToGrid w:val="0"/>
              <w:jc w:val="center"/>
              <w:rPr>
                <w:rFonts w:hint="eastAsia" w:ascii="仿宋_GB2312" w:hAnsi="仿宋_GB2312" w:eastAsia="仿宋_GB2312" w:cs="仿宋_GB2312"/>
                <w:color w:val="auto"/>
              </w:rPr>
            </w:pPr>
          </w:p>
        </w:tc>
        <w:tc>
          <w:tcPr>
            <w:tcW w:w="2042" w:type="dxa"/>
            <w:gridSpan w:val="11"/>
            <w:noWrap w:val="0"/>
            <w:vAlign w:val="center"/>
          </w:tcPr>
          <w:p w14:paraId="4E66DDD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原生产规模</w:t>
            </w:r>
          </w:p>
          <w:p w14:paraId="5993660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（万吨、亿立方米、万立方米/年）</w:t>
            </w:r>
          </w:p>
        </w:tc>
        <w:tc>
          <w:tcPr>
            <w:tcW w:w="2044" w:type="dxa"/>
            <w:gridSpan w:val="6"/>
            <w:noWrap w:val="0"/>
            <w:vAlign w:val="center"/>
          </w:tcPr>
          <w:p w14:paraId="4C89D12B">
            <w:pPr>
              <w:adjustRightInd w:val="0"/>
              <w:snapToGrid w:val="0"/>
              <w:jc w:val="center"/>
              <w:rPr>
                <w:rFonts w:hint="eastAsia" w:ascii="仿宋_GB2312" w:hAnsi="仿宋_GB2312" w:eastAsia="仿宋_GB2312" w:cs="仿宋_GB2312"/>
                <w:color w:val="auto"/>
              </w:rPr>
            </w:pPr>
          </w:p>
        </w:tc>
      </w:tr>
      <w:tr w14:paraId="0FE6E1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1104473">
            <w:pPr>
              <w:adjustRightInd w:val="0"/>
              <w:snapToGrid w:val="0"/>
              <w:jc w:val="center"/>
              <w:rPr>
                <w:rFonts w:hint="eastAsia" w:ascii="仿宋_GB2312" w:hAnsi="仿宋_GB2312" w:eastAsia="仿宋_GB2312" w:cs="仿宋_GB2312"/>
                <w:color w:val="auto"/>
              </w:rPr>
            </w:pPr>
          </w:p>
        </w:tc>
        <w:tc>
          <w:tcPr>
            <w:tcW w:w="2042" w:type="dxa"/>
            <w:gridSpan w:val="3"/>
            <w:vMerge w:val="restart"/>
            <w:noWrap w:val="0"/>
            <w:vAlign w:val="center"/>
          </w:tcPr>
          <w:p w14:paraId="0582F95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注销采矿许可</w:t>
            </w:r>
          </w:p>
          <w:p w14:paraId="6254C3F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理由</w:t>
            </w:r>
          </w:p>
        </w:tc>
        <w:tc>
          <w:tcPr>
            <w:tcW w:w="2042" w:type="dxa"/>
            <w:gridSpan w:val="7"/>
            <w:noWrap w:val="0"/>
            <w:vAlign w:val="center"/>
          </w:tcPr>
          <w:p w14:paraId="4FA99E82">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□资源枯竭，已批准闭坑</w:t>
            </w:r>
          </w:p>
        </w:tc>
        <w:tc>
          <w:tcPr>
            <w:tcW w:w="2042" w:type="dxa"/>
            <w:gridSpan w:val="11"/>
            <w:noWrap w:val="0"/>
            <w:vAlign w:val="center"/>
          </w:tcPr>
          <w:p w14:paraId="5EBA768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闭坑报告名称</w:t>
            </w:r>
          </w:p>
        </w:tc>
        <w:tc>
          <w:tcPr>
            <w:tcW w:w="2044" w:type="dxa"/>
            <w:gridSpan w:val="6"/>
            <w:noWrap w:val="0"/>
            <w:vAlign w:val="center"/>
          </w:tcPr>
          <w:p w14:paraId="57C0FCEB">
            <w:pPr>
              <w:adjustRightInd w:val="0"/>
              <w:snapToGrid w:val="0"/>
              <w:ind w:firstLine="630" w:firstLineChars="300"/>
              <w:rPr>
                <w:rFonts w:hint="eastAsia" w:ascii="仿宋_GB2312" w:hAnsi="仿宋_GB2312" w:eastAsia="仿宋_GB2312" w:cs="仿宋_GB2312"/>
                <w:color w:val="auto"/>
              </w:rPr>
            </w:pPr>
          </w:p>
        </w:tc>
      </w:tr>
      <w:tr w14:paraId="2F989A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7689498">
            <w:pPr>
              <w:adjustRightInd w:val="0"/>
              <w:snapToGrid w:val="0"/>
              <w:jc w:val="center"/>
              <w:rPr>
                <w:rFonts w:hint="eastAsia" w:ascii="仿宋_GB2312" w:hAnsi="仿宋_GB2312" w:eastAsia="仿宋_GB2312" w:cs="仿宋_GB2312"/>
                <w:color w:val="auto"/>
              </w:rPr>
            </w:pPr>
          </w:p>
        </w:tc>
        <w:tc>
          <w:tcPr>
            <w:tcW w:w="2042" w:type="dxa"/>
            <w:gridSpan w:val="3"/>
            <w:vMerge w:val="continue"/>
            <w:noWrap w:val="0"/>
            <w:vAlign w:val="center"/>
          </w:tcPr>
          <w:p w14:paraId="23012EC0">
            <w:pPr>
              <w:adjustRightInd w:val="0"/>
              <w:snapToGrid w:val="0"/>
              <w:jc w:val="center"/>
              <w:rPr>
                <w:rFonts w:hint="eastAsia" w:ascii="仿宋_GB2312" w:hAnsi="仿宋_GB2312" w:eastAsia="仿宋_GB2312" w:cs="仿宋_GB2312"/>
                <w:color w:val="auto"/>
              </w:rPr>
            </w:pPr>
          </w:p>
        </w:tc>
        <w:tc>
          <w:tcPr>
            <w:tcW w:w="2042" w:type="dxa"/>
            <w:gridSpan w:val="7"/>
            <w:noWrap w:val="0"/>
            <w:vAlign w:val="center"/>
          </w:tcPr>
          <w:p w14:paraId="24F9F09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□政策性关闭，已公告或下达关闭决定</w:t>
            </w:r>
          </w:p>
        </w:tc>
        <w:tc>
          <w:tcPr>
            <w:tcW w:w="2042" w:type="dxa"/>
            <w:gridSpan w:val="11"/>
            <w:noWrap w:val="0"/>
            <w:vAlign w:val="center"/>
          </w:tcPr>
          <w:p w14:paraId="3B85310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作出关闭决定的单位</w:t>
            </w:r>
          </w:p>
        </w:tc>
        <w:tc>
          <w:tcPr>
            <w:tcW w:w="2044" w:type="dxa"/>
            <w:gridSpan w:val="6"/>
            <w:noWrap w:val="0"/>
            <w:vAlign w:val="center"/>
          </w:tcPr>
          <w:p w14:paraId="52BB1C90">
            <w:pPr>
              <w:adjustRightInd w:val="0"/>
              <w:snapToGrid w:val="0"/>
              <w:ind w:firstLine="630" w:firstLineChars="300"/>
              <w:rPr>
                <w:rFonts w:hint="eastAsia" w:ascii="仿宋_GB2312" w:hAnsi="仿宋_GB2312" w:eastAsia="仿宋_GB2312" w:cs="仿宋_GB2312"/>
                <w:color w:val="auto"/>
              </w:rPr>
            </w:pPr>
          </w:p>
        </w:tc>
      </w:tr>
      <w:tr w14:paraId="5086EE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D3E1089">
            <w:pPr>
              <w:adjustRightInd w:val="0"/>
              <w:snapToGrid w:val="0"/>
              <w:jc w:val="center"/>
              <w:rPr>
                <w:rFonts w:hint="eastAsia" w:ascii="仿宋_GB2312" w:hAnsi="仿宋_GB2312" w:eastAsia="仿宋_GB2312" w:cs="仿宋_GB2312"/>
                <w:color w:val="auto"/>
              </w:rPr>
            </w:pPr>
          </w:p>
        </w:tc>
        <w:tc>
          <w:tcPr>
            <w:tcW w:w="2042" w:type="dxa"/>
            <w:gridSpan w:val="3"/>
            <w:noWrap w:val="0"/>
            <w:vAlign w:val="center"/>
          </w:tcPr>
          <w:p w14:paraId="4C052F7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保有资源量/剩余技术可采储量情况</w:t>
            </w:r>
          </w:p>
        </w:tc>
        <w:tc>
          <w:tcPr>
            <w:tcW w:w="6128" w:type="dxa"/>
            <w:gridSpan w:val="24"/>
            <w:noWrap w:val="0"/>
            <w:vAlign w:val="center"/>
          </w:tcPr>
          <w:p w14:paraId="5140A075">
            <w:pPr>
              <w:adjustRightInd w:val="0"/>
              <w:snapToGrid w:val="0"/>
              <w:ind w:firstLine="630" w:firstLineChars="300"/>
              <w:rPr>
                <w:rFonts w:hint="eastAsia" w:ascii="仿宋_GB2312" w:hAnsi="仿宋_GB2312" w:eastAsia="仿宋_GB2312" w:cs="仿宋_GB2312"/>
                <w:color w:val="auto"/>
              </w:rPr>
            </w:pPr>
          </w:p>
        </w:tc>
      </w:tr>
      <w:tr w14:paraId="71F964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4D334C0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备注</w:t>
            </w:r>
          </w:p>
        </w:tc>
        <w:tc>
          <w:tcPr>
            <w:tcW w:w="8170" w:type="dxa"/>
            <w:gridSpan w:val="27"/>
            <w:noWrap w:val="0"/>
            <w:vAlign w:val="center"/>
          </w:tcPr>
          <w:p w14:paraId="02C74EFD">
            <w:pPr>
              <w:adjustRightInd w:val="0"/>
              <w:snapToGrid w:val="0"/>
              <w:rPr>
                <w:rFonts w:hint="eastAsia" w:ascii="仿宋_GB2312" w:hAnsi="仿宋_GB2312" w:eastAsia="仿宋_GB2312" w:cs="仿宋_GB2312"/>
                <w:color w:val="auto"/>
              </w:rPr>
            </w:pPr>
          </w:p>
        </w:tc>
      </w:tr>
    </w:tbl>
    <w:p w14:paraId="07B6B93E">
      <w:pPr>
        <w:spacing w:line="360" w:lineRule="auto"/>
        <w:jc w:val="left"/>
        <w:rPr>
          <w:b/>
          <w:bCs/>
          <w:color w:val="auto"/>
          <w:sz w:val="28"/>
          <w:szCs w:val="28"/>
        </w:rPr>
      </w:pPr>
    </w:p>
    <w:p w14:paraId="10F7CE7F">
      <w:pPr>
        <w:rPr>
          <w:rFonts w:eastAsia="黑体"/>
          <w:bCs/>
          <w:color w:val="auto"/>
          <w:sz w:val="32"/>
          <w:szCs w:val="32"/>
        </w:rPr>
      </w:pPr>
    </w:p>
    <w:p w14:paraId="7F1BC8E6">
      <w:pPr>
        <w:spacing w:line="360" w:lineRule="auto"/>
        <w:ind w:firstLine="562" w:firstLineChars="200"/>
        <w:jc w:val="left"/>
        <w:rPr>
          <w:b/>
          <w:bCs/>
          <w:color w:val="auto"/>
          <w:sz w:val="28"/>
          <w:szCs w:val="28"/>
        </w:rPr>
      </w:pPr>
    </w:p>
    <w:p w14:paraId="7BF5EBC9">
      <w:pPr>
        <w:rPr>
          <w:color w:val="auto"/>
          <w:sz w:val="20"/>
        </w:rPr>
      </w:pPr>
    </w:p>
    <w:p w14:paraId="44AFDE3F">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3059C7AB">
      <w:pPr>
        <w:jc w:val="center"/>
        <w:rPr>
          <w:rFonts w:hint="eastAsia" w:ascii="黑体" w:hAnsi="黑体" w:eastAsia="黑体" w:cs="黑体"/>
          <w:sz w:val="32"/>
          <w:szCs w:val="40"/>
          <w:lang w:val="en-US" w:eastAsia="zh-CN"/>
        </w:rPr>
      </w:pPr>
    </w:p>
    <w:p w14:paraId="60475854">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4497664D">
      <w:pPr>
        <w:rPr>
          <w:rFonts w:hint="eastAsia" w:eastAsia="宋体"/>
          <w:lang w:eastAsia="zh-CN"/>
        </w:rPr>
      </w:pPr>
    </w:p>
    <w:p w14:paraId="6FE9A210">
      <w:pPr>
        <w:jc w:val="both"/>
        <w:rPr>
          <w:rFonts w:hint="eastAsia" w:ascii="黑体" w:hAnsi="黑体" w:eastAsia="黑体" w:cs="黑体"/>
          <w:sz w:val="32"/>
          <w:szCs w:val="32"/>
          <w:lang w:eastAsia="zh-CN"/>
        </w:rPr>
      </w:pPr>
    </w:p>
    <w:p w14:paraId="327AF075">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26AFA309">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60288;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26AFA309">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343FC22">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3768090</wp:posOffset>
                </wp:positionH>
                <wp:positionV relativeFrom="paragraph">
                  <wp:posOffset>54610</wp:posOffset>
                </wp:positionV>
                <wp:extent cx="1725295" cy="848360"/>
                <wp:effectExtent l="4445" t="4445" r="7620" b="1587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7EDE1EA">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312A8A9A">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6.7pt;margin-top:4.3pt;height:66.8pt;width:135.85pt;z-index:251662336;mso-width-relative:page;mso-height-relative:page;" fillcolor="#FFFFFF" filled="t" stroked="t" coordsize="21600,21600" o:gfxdata="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GTVO8zXAAAACQ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27EDE1EA">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312A8A9A">
                      <w:pPr>
                        <w:rPr>
                          <w:rFonts w:hint="eastAsia"/>
                          <w:lang w:eastAsia="zh-CN"/>
                        </w:rPr>
                      </w:pP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5648;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2CC4E8F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4624;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2CC4E8F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4BF5B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1312;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4BF5B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770E942E">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5888" behindDoc="0" locked="0" layoutInCell="1" allowOverlap="1">
                <wp:simplePos x="0" y="0"/>
                <wp:positionH relativeFrom="column">
                  <wp:posOffset>3246755</wp:posOffset>
                </wp:positionH>
                <wp:positionV relativeFrom="paragraph">
                  <wp:posOffset>233680</wp:posOffset>
                </wp:positionV>
                <wp:extent cx="521970" cy="0"/>
                <wp:effectExtent l="0" t="57150" r="11430" b="64770"/>
                <wp:wrapNone/>
                <wp:docPr id="6"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直接箭头连接符 41" o:spid="_x0000_s1026" o:spt="32" type="#_x0000_t32" style="position:absolute;left:0pt;margin-left:255.65pt;margin-top:18.4pt;height:0pt;width:41.1pt;z-index:251685888;mso-width-relative:page;mso-height-relative:page;" filled="f" stroked="t" coordsize="21600,21600" o:gfxdata="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uzOKNkAAAAJAQAADwAAAAAAAAABACAA&#10;AAAiAAAAZHJzL2Rvd25yZXYueG1sUEsBAhQAFAAAAAgAh07iQH7BPjgMAgAA4g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70528;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4384;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11CDFC8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3360;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11CDFC8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4BF61883">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8720" behindDoc="0" locked="0" layoutInCell="1" allowOverlap="1">
                <wp:simplePos x="0" y="0"/>
                <wp:positionH relativeFrom="column">
                  <wp:posOffset>3531870</wp:posOffset>
                </wp:positionH>
                <wp:positionV relativeFrom="paragraph">
                  <wp:posOffset>-803910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8.1pt;margin-top:-63.3pt;height:157.45pt;width:13.65pt;rotation:5898240f;z-index:251678720;mso-width-relative:page;mso-height-relative:page;" filled="f" stroked="t" coordsize="21600,21600" o:gfxdata="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htRdN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170B338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1792;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170B338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6F239EC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9744;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6F239EC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6672;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4D02F622">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97234E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5408;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697234E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19D3CE1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7456;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19D3CE1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6DEFEF52">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2576"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26A137C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43EAB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2576;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26A137C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43EAB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777570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9504;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777570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21FBE02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8480;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21FBE02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4864;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3840;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2816;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80768;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7696;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3BA052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3600;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3BA052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1552;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657F8E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6432;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1657F8E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A98D77E">
      <w:pPr>
        <w:pStyle w:val="3"/>
        <w:jc w:val="left"/>
        <w:rPr>
          <w:rFonts w:hint="eastAsia" w:eastAsia="仿宋_GB2312"/>
          <w:lang w:eastAsia="zh-CN"/>
        </w:rPr>
      </w:pPr>
    </w:p>
    <w:p w14:paraId="339359D3">
      <w:pPr>
        <w:pStyle w:val="3"/>
        <w:rPr>
          <w:rFonts w:hint="default"/>
        </w:rPr>
      </w:pPr>
    </w:p>
    <w:p w14:paraId="3D8140EF">
      <w:pPr>
        <w:pStyle w:val="3"/>
        <w:rPr>
          <w:rFonts w:hint="eastAsia" w:eastAsia="仿宋_GB2312"/>
          <w:color w:val="auto"/>
          <w:kern w:val="0"/>
          <w:sz w:val="32"/>
          <w:szCs w:val="32"/>
          <w:highlight w:val="none"/>
        </w:rPr>
      </w:pPr>
    </w:p>
    <w:p w14:paraId="41DFB77A">
      <w:pPr>
        <w:pStyle w:val="3"/>
        <w:rPr>
          <w:color w:val="auto"/>
          <w:sz w:val="20"/>
        </w:rPr>
      </w:pPr>
    </w:p>
    <w:sectPr>
      <w:footerReference r:id="rId3" w:type="default"/>
      <w:pgSz w:w="11906" w:h="16838"/>
      <w:pgMar w:top="1440" w:right="1800" w:bottom="1440" w:left="1800" w:header="851" w:footer="85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6975">
    <w:pPr>
      <w:pStyle w:val="6"/>
      <w:jc w:val="center"/>
      <w:rPr>
        <w:rFonts w:hint="eastAsia" w:ascii="仿宋_GB2312" w:eastAsia="仿宋_GB2312"/>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6C68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CD6C68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A4A5C"/>
    <w:rsid w:val="00006F53"/>
    <w:rsid w:val="000654C6"/>
    <w:rsid w:val="000C37F0"/>
    <w:rsid w:val="000E2FB4"/>
    <w:rsid w:val="001011B9"/>
    <w:rsid w:val="001152D1"/>
    <w:rsid w:val="00121A58"/>
    <w:rsid w:val="00123EE0"/>
    <w:rsid w:val="001E6F1D"/>
    <w:rsid w:val="00234471"/>
    <w:rsid w:val="0024267A"/>
    <w:rsid w:val="00247596"/>
    <w:rsid w:val="00277FC6"/>
    <w:rsid w:val="002B5B73"/>
    <w:rsid w:val="002C2E0E"/>
    <w:rsid w:val="002D15DB"/>
    <w:rsid w:val="0032497F"/>
    <w:rsid w:val="00343D7B"/>
    <w:rsid w:val="0034570E"/>
    <w:rsid w:val="0036100F"/>
    <w:rsid w:val="00392D06"/>
    <w:rsid w:val="003B47D6"/>
    <w:rsid w:val="003C3BBD"/>
    <w:rsid w:val="003D6530"/>
    <w:rsid w:val="003E0F4D"/>
    <w:rsid w:val="003E6139"/>
    <w:rsid w:val="003F173F"/>
    <w:rsid w:val="003F1BC8"/>
    <w:rsid w:val="00416C89"/>
    <w:rsid w:val="0043475C"/>
    <w:rsid w:val="00460245"/>
    <w:rsid w:val="004603EB"/>
    <w:rsid w:val="004A7A9C"/>
    <w:rsid w:val="004B4737"/>
    <w:rsid w:val="004C098E"/>
    <w:rsid w:val="004D68BF"/>
    <w:rsid w:val="004E0F4A"/>
    <w:rsid w:val="004E73EC"/>
    <w:rsid w:val="00513474"/>
    <w:rsid w:val="00530BEE"/>
    <w:rsid w:val="0053591D"/>
    <w:rsid w:val="00571A7E"/>
    <w:rsid w:val="005823BD"/>
    <w:rsid w:val="00586BCC"/>
    <w:rsid w:val="00594CD9"/>
    <w:rsid w:val="005B43FD"/>
    <w:rsid w:val="005C77BA"/>
    <w:rsid w:val="005F73A3"/>
    <w:rsid w:val="00627B7D"/>
    <w:rsid w:val="006723E7"/>
    <w:rsid w:val="006A7E35"/>
    <w:rsid w:val="006D45A1"/>
    <w:rsid w:val="006E0564"/>
    <w:rsid w:val="006F3872"/>
    <w:rsid w:val="00717D96"/>
    <w:rsid w:val="00767DB3"/>
    <w:rsid w:val="007766EC"/>
    <w:rsid w:val="0078339E"/>
    <w:rsid w:val="007B0A2B"/>
    <w:rsid w:val="007D178E"/>
    <w:rsid w:val="007D2A17"/>
    <w:rsid w:val="0083190A"/>
    <w:rsid w:val="00832AE9"/>
    <w:rsid w:val="00877DA8"/>
    <w:rsid w:val="008A0A96"/>
    <w:rsid w:val="008C4733"/>
    <w:rsid w:val="008C6DA6"/>
    <w:rsid w:val="008E164F"/>
    <w:rsid w:val="008F23E8"/>
    <w:rsid w:val="00900F1A"/>
    <w:rsid w:val="00903B9F"/>
    <w:rsid w:val="00925875"/>
    <w:rsid w:val="009D1DA5"/>
    <w:rsid w:val="00A105F3"/>
    <w:rsid w:val="00A2682E"/>
    <w:rsid w:val="00A31334"/>
    <w:rsid w:val="00A31845"/>
    <w:rsid w:val="00A57044"/>
    <w:rsid w:val="00A734BD"/>
    <w:rsid w:val="00A763C4"/>
    <w:rsid w:val="00A814F1"/>
    <w:rsid w:val="00A97CC2"/>
    <w:rsid w:val="00AA2D00"/>
    <w:rsid w:val="00AB3093"/>
    <w:rsid w:val="00AB704D"/>
    <w:rsid w:val="00AD7928"/>
    <w:rsid w:val="00AE3F7B"/>
    <w:rsid w:val="00AF069E"/>
    <w:rsid w:val="00AF33E4"/>
    <w:rsid w:val="00AF46B1"/>
    <w:rsid w:val="00AF4F7B"/>
    <w:rsid w:val="00B26D78"/>
    <w:rsid w:val="00B37DA4"/>
    <w:rsid w:val="00B429DC"/>
    <w:rsid w:val="00B44C33"/>
    <w:rsid w:val="00B6486F"/>
    <w:rsid w:val="00B76AB8"/>
    <w:rsid w:val="00B85EE1"/>
    <w:rsid w:val="00BB2B95"/>
    <w:rsid w:val="00BD18AA"/>
    <w:rsid w:val="00BF0120"/>
    <w:rsid w:val="00BF701A"/>
    <w:rsid w:val="00C36E1A"/>
    <w:rsid w:val="00C47D1C"/>
    <w:rsid w:val="00C728E3"/>
    <w:rsid w:val="00C74EB7"/>
    <w:rsid w:val="00C96BE9"/>
    <w:rsid w:val="00CC185D"/>
    <w:rsid w:val="00CC4B3C"/>
    <w:rsid w:val="00D26165"/>
    <w:rsid w:val="00D40A5E"/>
    <w:rsid w:val="00DB00FD"/>
    <w:rsid w:val="00DD7EC3"/>
    <w:rsid w:val="00E016EC"/>
    <w:rsid w:val="00E077FA"/>
    <w:rsid w:val="00E15355"/>
    <w:rsid w:val="00E441A1"/>
    <w:rsid w:val="00E7297C"/>
    <w:rsid w:val="00E86B11"/>
    <w:rsid w:val="00E936D5"/>
    <w:rsid w:val="00EA55ED"/>
    <w:rsid w:val="00ED3460"/>
    <w:rsid w:val="00EE7E16"/>
    <w:rsid w:val="00F35E1F"/>
    <w:rsid w:val="00F37CFC"/>
    <w:rsid w:val="00F803A8"/>
    <w:rsid w:val="00F85A98"/>
    <w:rsid w:val="00FA4144"/>
    <w:rsid w:val="00FC75B6"/>
    <w:rsid w:val="01161139"/>
    <w:rsid w:val="01234CC4"/>
    <w:rsid w:val="01702997"/>
    <w:rsid w:val="023A4D2F"/>
    <w:rsid w:val="023E4152"/>
    <w:rsid w:val="02651AF3"/>
    <w:rsid w:val="02C45883"/>
    <w:rsid w:val="030B020C"/>
    <w:rsid w:val="04393862"/>
    <w:rsid w:val="045525AB"/>
    <w:rsid w:val="04C81265"/>
    <w:rsid w:val="05CC356F"/>
    <w:rsid w:val="05D6204A"/>
    <w:rsid w:val="063170C5"/>
    <w:rsid w:val="0635691E"/>
    <w:rsid w:val="06F9781D"/>
    <w:rsid w:val="072873B0"/>
    <w:rsid w:val="07540921"/>
    <w:rsid w:val="084F37B7"/>
    <w:rsid w:val="08AA1EC1"/>
    <w:rsid w:val="08B52193"/>
    <w:rsid w:val="09140C80"/>
    <w:rsid w:val="097529BD"/>
    <w:rsid w:val="098D720B"/>
    <w:rsid w:val="09CF7E66"/>
    <w:rsid w:val="09E702C2"/>
    <w:rsid w:val="0A1B38D7"/>
    <w:rsid w:val="0A6B747B"/>
    <w:rsid w:val="0BB74AB6"/>
    <w:rsid w:val="0BF33D80"/>
    <w:rsid w:val="0BFD6644"/>
    <w:rsid w:val="0C032FC7"/>
    <w:rsid w:val="0D060501"/>
    <w:rsid w:val="0DB43606"/>
    <w:rsid w:val="0DBA6D3F"/>
    <w:rsid w:val="0E6424C6"/>
    <w:rsid w:val="0E797358"/>
    <w:rsid w:val="0E9E6834"/>
    <w:rsid w:val="0EAF398E"/>
    <w:rsid w:val="0F95116A"/>
    <w:rsid w:val="0FA94B9D"/>
    <w:rsid w:val="107F4C56"/>
    <w:rsid w:val="109C0EA4"/>
    <w:rsid w:val="11FB5319"/>
    <w:rsid w:val="12323B52"/>
    <w:rsid w:val="127F1919"/>
    <w:rsid w:val="129307B1"/>
    <w:rsid w:val="12995C93"/>
    <w:rsid w:val="13114FDE"/>
    <w:rsid w:val="13285887"/>
    <w:rsid w:val="134F2CD8"/>
    <w:rsid w:val="136B6959"/>
    <w:rsid w:val="13A54000"/>
    <w:rsid w:val="13BF26AE"/>
    <w:rsid w:val="14AC3CA9"/>
    <w:rsid w:val="1529471D"/>
    <w:rsid w:val="15550B8B"/>
    <w:rsid w:val="16250884"/>
    <w:rsid w:val="164B7A47"/>
    <w:rsid w:val="17061081"/>
    <w:rsid w:val="17162DBC"/>
    <w:rsid w:val="17EE453B"/>
    <w:rsid w:val="18326CA3"/>
    <w:rsid w:val="18A87611"/>
    <w:rsid w:val="18BD7D56"/>
    <w:rsid w:val="18DA4A5C"/>
    <w:rsid w:val="19623355"/>
    <w:rsid w:val="199F0448"/>
    <w:rsid w:val="19EB220D"/>
    <w:rsid w:val="1AF26D6C"/>
    <w:rsid w:val="1B562369"/>
    <w:rsid w:val="1BC23B97"/>
    <w:rsid w:val="1C1C4D4E"/>
    <w:rsid w:val="1CB04200"/>
    <w:rsid w:val="1CB65729"/>
    <w:rsid w:val="1CF009DC"/>
    <w:rsid w:val="1CF9796C"/>
    <w:rsid w:val="1D233B0C"/>
    <w:rsid w:val="1D6B6159"/>
    <w:rsid w:val="1D8C1860"/>
    <w:rsid w:val="1DCA2CBD"/>
    <w:rsid w:val="1E1917E8"/>
    <w:rsid w:val="1E6C071F"/>
    <w:rsid w:val="1F0931ED"/>
    <w:rsid w:val="1F6C31FF"/>
    <w:rsid w:val="1FB51F1E"/>
    <w:rsid w:val="1FD45EAD"/>
    <w:rsid w:val="205072E3"/>
    <w:rsid w:val="206F2455"/>
    <w:rsid w:val="20733E32"/>
    <w:rsid w:val="209E4256"/>
    <w:rsid w:val="20B84567"/>
    <w:rsid w:val="20FF0CD0"/>
    <w:rsid w:val="222E3E55"/>
    <w:rsid w:val="22D507F6"/>
    <w:rsid w:val="22F73F82"/>
    <w:rsid w:val="23610BBF"/>
    <w:rsid w:val="23953F30"/>
    <w:rsid w:val="23BB4852"/>
    <w:rsid w:val="23C722D4"/>
    <w:rsid w:val="23CC312A"/>
    <w:rsid w:val="23F53928"/>
    <w:rsid w:val="244F11BA"/>
    <w:rsid w:val="24653902"/>
    <w:rsid w:val="24E65365"/>
    <w:rsid w:val="254D251C"/>
    <w:rsid w:val="25AD6111"/>
    <w:rsid w:val="26F7747A"/>
    <w:rsid w:val="27171379"/>
    <w:rsid w:val="27AB371D"/>
    <w:rsid w:val="286D6C29"/>
    <w:rsid w:val="28853406"/>
    <w:rsid w:val="29234BDA"/>
    <w:rsid w:val="292E0627"/>
    <w:rsid w:val="29C92B2B"/>
    <w:rsid w:val="2A115DAC"/>
    <w:rsid w:val="2A1D0D98"/>
    <w:rsid w:val="2AB247B9"/>
    <w:rsid w:val="2B19248A"/>
    <w:rsid w:val="2B2C2BCD"/>
    <w:rsid w:val="2B6B74DA"/>
    <w:rsid w:val="2B835370"/>
    <w:rsid w:val="2B8E15CB"/>
    <w:rsid w:val="2BFF1C25"/>
    <w:rsid w:val="2C0C08A5"/>
    <w:rsid w:val="2C3E31AE"/>
    <w:rsid w:val="2D046C77"/>
    <w:rsid w:val="2D310BAE"/>
    <w:rsid w:val="2D5947F1"/>
    <w:rsid w:val="2D8E3D1D"/>
    <w:rsid w:val="2EEE386E"/>
    <w:rsid w:val="2F0249FA"/>
    <w:rsid w:val="2F974A9C"/>
    <w:rsid w:val="2FB77AE3"/>
    <w:rsid w:val="2FEF2895"/>
    <w:rsid w:val="30536DC4"/>
    <w:rsid w:val="30D84C94"/>
    <w:rsid w:val="318C371D"/>
    <w:rsid w:val="31D82CA2"/>
    <w:rsid w:val="31F336A3"/>
    <w:rsid w:val="326E4B0A"/>
    <w:rsid w:val="335D4DBB"/>
    <w:rsid w:val="340C0B9F"/>
    <w:rsid w:val="346928E2"/>
    <w:rsid w:val="34E821DE"/>
    <w:rsid w:val="351F6D34"/>
    <w:rsid w:val="35507972"/>
    <w:rsid w:val="35AF3FB6"/>
    <w:rsid w:val="35C5611E"/>
    <w:rsid w:val="36E5561F"/>
    <w:rsid w:val="37A332D7"/>
    <w:rsid w:val="37BB6B37"/>
    <w:rsid w:val="37F51D4D"/>
    <w:rsid w:val="37FC2378"/>
    <w:rsid w:val="386B150B"/>
    <w:rsid w:val="38E64C68"/>
    <w:rsid w:val="390B15A6"/>
    <w:rsid w:val="3923491C"/>
    <w:rsid w:val="39AE0030"/>
    <w:rsid w:val="3A35131C"/>
    <w:rsid w:val="3A382824"/>
    <w:rsid w:val="3A6D98C1"/>
    <w:rsid w:val="3AB17FF8"/>
    <w:rsid w:val="3C557664"/>
    <w:rsid w:val="3C6B37D8"/>
    <w:rsid w:val="3C716CF0"/>
    <w:rsid w:val="3C872BA5"/>
    <w:rsid w:val="3C906CF4"/>
    <w:rsid w:val="3CA228E3"/>
    <w:rsid w:val="3D047ACC"/>
    <w:rsid w:val="3D2C738E"/>
    <w:rsid w:val="3D3E4E15"/>
    <w:rsid w:val="3E335AE1"/>
    <w:rsid w:val="3E3EB4EC"/>
    <w:rsid w:val="3E585349"/>
    <w:rsid w:val="3EA96ABD"/>
    <w:rsid w:val="3EFD35A3"/>
    <w:rsid w:val="3F114701"/>
    <w:rsid w:val="3F966767"/>
    <w:rsid w:val="3FBF82C4"/>
    <w:rsid w:val="3FD4152D"/>
    <w:rsid w:val="3FF937BF"/>
    <w:rsid w:val="3FFA0F4B"/>
    <w:rsid w:val="40CC095C"/>
    <w:rsid w:val="40FD2454"/>
    <w:rsid w:val="410B1458"/>
    <w:rsid w:val="415775D8"/>
    <w:rsid w:val="423B3A9C"/>
    <w:rsid w:val="4254200F"/>
    <w:rsid w:val="42EF3E25"/>
    <w:rsid w:val="433378B3"/>
    <w:rsid w:val="43AD5C6F"/>
    <w:rsid w:val="43EA5495"/>
    <w:rsid w:val="43F41F55"/>
    <w:rsid w:val="446B663A"/>
    <w:rsid w:val="44B71CCD"/>
    <w:rsid w:val="4559010C"/>
    <w:rsid w:val="45D261A6"/>
    <w:rsid w:val="464417A7"/>
    <w:rsid w:val="46C768DF"/>
    <w:rsid w:val="47813433"/>
    <w:rsid w:val="480768FB"/>
    <w:rsid w:val="48D31753"/>
    <w:rsid w:val="491F2D2B"/>
    <w:rsid w:val="4941616F"/>
    <w:rsid w:val="499A7F47"/>
    <w:rsid w:val="4A506113"/>
    <w:rsid w:val="4B4D4664"/>
    <w:rsid w:val="4BFC5140"/>
    <w:rsid w:val="4C173713"/>
    <w:rsid w:val="4C835B32"/>
    <w:rsid w:val="4CE4241E"/>
    <w:rsid w:val="4DD52E9C"/>
    <w:rsid w:val="4E650474"/>
    <w:rsid w:val="4EEC0D28"/>
    <w:rsid w:val="4EFA5494"/>
    <w:rsid w:val="4FC80E3C"/>
    <w:rsid w:val="50207187"/>
    <w:rsid w:val="51294B7D"/>
    <w:rsid w:val="51640797"/>
    <w:rsid w:val="51804083"/>
    <w:rsid w:val="51A258E6"/>
    <w:rsid w:val="51C5229B"/>
    <w:rsid w:val="51CA75F7"/>
    <w:rsid w:val="51F9648D"/>
    <w:rsid w:val="521F47C4"/>
    <w:rsid w:val="52283D58"/>
    <w:rsid w:val="525D2B4A"/>
    <w:rsid w:val="527A6BA1"/>
    <w:rsid w:val="528F1381"/>
    <w:rsid w:val="533A21AC"/>
    <w:rsid w:val="53603F83"/>
    <w:rsid w:val="536062F9"/>
    <w:rsid w:val="53FA74D7"/>
    <w:rsid w:val="548926D0"/>
    <w:rsid w:val="549F29BF"/>
    <w:rsid w:val="550D256D"/>
    <w:rsid w:val="56703671"/>
    <w:rsid w:val="56A027DF"/>
    <w:rsid w:val="56E80EA6"/>
    <w:rsid w:val="576E32B4"/>
    <w:rsid w:val="57964F4B"/>
    <w:rsid w:val="57B844A4"/>
    <w:rsid w:val="58466CD0"/>
    <w:rsid w:val="584A7A9C"/>
    <w:rsid w:val="5A241243"/>
    <w:rsid w:val="5A965A90"/>
    <w:rsid w:val="5AAD5B31"/>
    <w:rsid w:val="5AB947D1"/>
    <w:rsid w:val="5B454496"/>
    <w:rsid w:val="5B483689"/>
    <w:rsid w:val="5B7776C4"/>
    <w:rsid w:val="5BA74C10"/>
    <w:rsid w:val="5C900D51"/>
    <w:rsid w:val="5C9E2357"/>
    <w:rsid w:val="5CA742DE"/>
    <w:rsid w:val="5D234068"/>
    <w:rsid w:val="5D2632C1"/>
    <w:rsid w:val="5D78499D"/>
    <w:rsid w:val="5E122FC9"/>
    <w:rsid w:val="5E166FEA"/>
    <w:rsid w:val="5E2B6D57"/>
    <w:rsid w:val="5E705446"/>
    <w:rsid w:val="5E803773"/>
    <w:rsid w:val="5E847520"/>
    <w:rsid w:val="5F4926B8"/>
    <w:rsid w:val="5F8D4C08"/>
    <w:rsid w:val="5FA52E8F"/>
    <w:rsid w:val="61037002"/>
    <w:rsid w:val="61AF63A6"/>
    <w:rsid w:val="61EA03BC"/>
    <w:rsid w:val="61EB21BC"/>
    <w:rsid w:val="61F27F4A"/>
    <w:rsid w:val="6297715F"/>
    <w:rsid w:val="62AB1474"/>
    <w:rsid w:val="63037C81"/>
    <w:rsid w:val="631656CC"/>
    <w:rsid w:val="633E4CE0"/>
    <w:rsid w:val="638F7068"/>
    <w:rsid w:val="63B621EB"/>
    <w:rsid w:val="64223903"/>
    <w:rsid w:val="645B16E8"/>
    <w:rsid w:val="6469455D"/>
    <w:rsid w:val="64724A11"/>
    <w:rsid w:val="64E52B56"/>
    <w:rsid w:val="64FA3156"/>
    <w:rsid w:val="65091DAC"/>
    <w:rsid w:val="6525440C"/>
    <w:rsid w:val="65637EC2"/>
    <w:rsid w:val="65B754FD"/>
    <w:rsid w:val="65CE6BB2"/>
    <w:rsid w:val="65E70914"/>
    <w:rsid w:val="66737A1A"/>
    <w:rsid w:val="689E78AC"/>
    <w:rsid w:val="68A45648"/>
    <w:rsid w:val="69640F20"/>
    <w:rsid w:val="69915092"/>
    <w:rsid w:val="69B058CB"/>
    <w:rsid w:val="6A3C13E7"/>
    <w:rsid w:val="6A980A66"/>
    <w:rsid w:val="6ADDD416"/>
    <w:rsid w:val="6B247012"/>
    <w:rsid w:val="6B42083F"/>
    <w:rsid w:val="6C03750E"/>
    <w:rsid w:val="6C4C54AA"/>
    <w:rsid w:val="6C8914E2"/>
    <w:rsid w:val="6C8B36C0"/>
    <w:rsid w:val="6D1A412B"/>
    <w:rsid w:val="6D7C15B5"/>
    <w:rsid w:val="6D907A90"/>
    <w:rsid w:val="6D9A6BD8"/>
    <w:rsid w:val="6D9D5EAD"/>
    <w:rsid w:val="6DD678B3"/>
    <w:rsid w:val="6DFF706B"/>
    <w:rsid w:val="6E0349F3"/>
    <w:rsid w:val="6E293A0E"/>
    <w:rsid w:val="6E783B7B"/>
    <w:rsid w:val="6EDF0103"/>
    <w:rsid w:val="6EF3017E"/>
    <w:rsid w:val="6F472A87"/>
    <w:rsid w:val="6F66711E"/>
    <w:rsid w:val="6F712141"/>
    <w:rsid w:val="6F8C35C0"/>
    <w:rsid w:val="6F99127A"/>
    <w:rsid w:val="6FF73168"/>
    <w:rsid w:val="7027125A"/>
    <w:rsid w:val="703F651D"/>
    <w:rsid w:val="70671E2E"/>
    <w:rsid w:val="70F30069"/>
    <w:rsid w:val="71724D65"/>
    <w:rsid w:val="71A51082"/>
    <w:rsid w:val="722524AC"/>
    <w:rsid w:val="73452C32"/>
    <w:rsid w:val="73921F35"/>
    <w:rsid w:val="7393730A"/>
    <w:rsid w:val="742254E8"/>
    <w:rsid w:val="742F314F"/>
    <w:rsid w:val="74D764B6"/>
    <w:rsid w:val="74E97CFE"/>
    <w:rsid w:val="74EB4D2A"/>
    <w:rsid w:val="74EC5E75"/>
    <w:rsid w:val="75634A42"/>
    <w:rsid w:val="7569746E"/>
    <w:rsid w:val="75A02C3D"/>
    <w:rsid w:val="75BFC5EE"/>
    <w:rsid w:val="76437142"/>
    <w:rsid w:val="769A6391"/>
    <w:rsid w:val="76F169E2"/>
    <w:rsid w:val="77501879"/>
    <w:rsid w:val="77D80F17"/>
    <w:rsid w:val="780E4C9B"/>
    <w:rsid w:val="78471A14"/>
    <w:rsid w:val="78D43849"/>
    <w:rsid w:val="792C09F6"/>
    <w:rsid w:val="7963711A"/>
    <w:rsid w:val="79A14F62"/>
    <w:rsid w:val="79C30B70"/>
    <w:rsid w:val="7A024334"/>
    <w:rsid w:val="7ADC7DA0"/>
    <w:rsid w:val="7AFF01AB"/>
    <w:rsid w:val="7B22117E"/>
    <w:rsid w:val="7B2E4450"/>
    <w:rsid w:val="7C71325E"/>
    <w:rsid w:val="7CD9190C"/>
    <w:rsid w:val="7CE1058F"/>
    <w:rsid w:val="7D0A65EF"/>
    <w:rsid w:val="7D5D078F"/>
    <w:rsid w:val="7D6977D6"/>
    <w:rsid w:val="7D772731"/>
    <w:rsid w:val="7DAC6270"/>
    <w:rsid w:val="7DD79284"/>
    <w:rsid w:val="7E0F0E45"/>
    <w:rsid w:val="7E3D5741"/>
    <w:rsid w:val="7E767081"/>
    <w:rsid w:val="7E7F3AC2"/>
    <w:rsid w:val="7EB048EF"/>
    <w:rsid w:val="7F6444D1"/>
    <w:rsid w:val="7F6B7440"/>
    <w:rsid w:val="7F7FEABD"/>
    <w:rsid w:val="7F950041"/>
    <w:rsid w:val="7FE7505E"/>
    <w:rsid w:val="7FED00ED"/>
    <w:rsid w:val="7FFD18BD"/>
    <w:rsid w:val="7FFD63DE"/>
    <w:rsid w:val="8D1F438F"/>
    <w:rsid w:val="8F9FEBFE"/>
    <w:rsid w:val="AFA22BAE"/>
    <w:rsid w:val="B7F2AD98"/>
    <w:rsid w:val="BA7B23C6"/>
    <w:rsid w:val="BBFDE340"/>
    <w:rsid w:val="BF8DEA27"/>
    <w:rsid w:val="BFFF8693"/>
    <w:rsid w:val="C97B53F1"/>
    <w:rsid w:val="DEBEF872"/>
    <w:rsid w:val="DFFFEEBC"/>
    <w:rsid w:val="E36EFE1B"/>
    <w:rsid w:val="E4FF3202"/>
    <w:rsid w:val="EEFF69D5"/>
    <w:rsid w:val="EF7B7682"/>
    <w:rsid w:val="F3A704A1"/>
    <w:rsid w:val="F3FF8906"/>
    <w:rsid w:val="F7A6D9B4"/>
    <w:rsid w:val="F7FF43AE"/>
    <w:rsid w:val="F9D75955"/>
    <w:rsid w:val="FAEF2891"/>
    <w:rsid w:val="FB6997E1"/>
    <w:rsid w:val="FBFF7E4A"/>
    <w:rsid w:val="FD75CC52"/>
    <w:rsid w:val="FDC88ABE"/>
    <w:rsid w:val="FEDB3F36"/>
    <w:rsid w:val="FEF50FDC"/>
    <w:rsid w:val="FF52A1C4"/>
    <w:rsid w:val="FFDAF30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paragraph" w:styleId="4">
    <w:name w:val="heading 3"/>
    <w:basedOn w:val="1"/>
    <w:next w:val="1"/>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Balloon Text"/>
    <w:basedOn w:val="1"/>
    <w:unhideWhenUsed/>
    <w:qFormat/>
    <w:uiPriority w:val="99"/>
    <w:rPr>
      <w:rFonts w:eastAsia="宋体"/>
      <w:kern w:val="2"/>
      <w:sz w:val="18"/>
      <w:szCs w:val="18"/>
      <w:lang w:val="en-US" w:eastAsia="zh-CN" w:bidi="ar-SA"/>
    </w:rPr>
  </w:style>
  <w:style w:type="paragraph" w:styleId="6">
    <w:name w:val="footer"/>
    <w:basedOn w:val="1"/>
    <w:link w:val="13"/>
    <w:unhideWhenUsed/>
    <w:qFormat/>
    <w:uiPriority w:val="99"/>
    <w:pPr>
      <w:tabs>
        <w:tab w:val="center" w:pos="4153"/>
        <w:tab w:val="right" w:pos="8306"/>
      </w:tabs>
      <w:snapToGrid w:val="0"/>
      <w:jc w:val="left"/>
    </w:pPr>
    <w:rPr>
      <w:kern w:val="0"/>
      <w:sz w:val="18"/>
      <w:szCs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10">
    <w:name w:val="Strong"/>
    <w:qFormat/>
    <w:uiPriority w:val="22"/>
    <w:rPr>
      <w:b/>
      <w:bCs/>
    </w:rPr>
  </w:style>
  <w:style w:type="character" w:styleId="11">
    <w:name w:val="page number"/>
    <w:unhideWhenUsed/>
    <w:qFormat/>
    <w:uiPriority w:val="99"/>
  </w:style>
  <w:style w:type="character" w:styleId="12">
    <w:name w:val="Hyperlink"/>
    <w:unhideWhenUsed/>
    <w:qFormat/>
    <w:uiPriority w:val="99"/>
    <w:rPr>
      <w:color w:val="0000FF"/>
      <w:u w:val="single"/>
    </w:rPr>
  </w:style>
  <w:style w:type="character" w:customStyle="1" w:styleId="13">
    <w:name w:val="页脚 Char"/>
    <w:link w:val="6"/>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MLR</Company>
  <Pages>18</Pages>
  <Words>6182</Words>
  <Characters>6530</Characters>
  <Lines>45</Lines>
  <Paragraphs>12</Paragraphs>
  <TotalTime>0</TotalTime>
  <ScaleCrop>false</ScaleCrop>
  <LinksUpToDate>false</LinksUpToDate>
  <CharactersWithSpaces>6718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2020-05-08T06:13:00Z</dcterms:created>
  <dc:creator>谢敏(谢敏:返回拟稿人(校对、定稿))</dc:creator>
  <cp:lastModifiedBy>李鑫</cp:lastModifiedBy>
  <dcterms:modified xsi:type="dcterms:W3CDTF">2025-09-30T01:41:45Z</dcterms:modified>
  <dc:title>新设采矿权登记（非油气类）服务指南</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eyJoZGlkIjoiZWU4YjU4YjgyZWFmMGE3NmE0YzI1ZjJjZGNiY2ZiYzUiLCJ1c2VySWQiOiI1MDM1NjEyMjUifQ==</vt:lpwstr>
  </property>
  <property fmtid="{D5CDD505-2E9C-101B-9397-08002B2CF9AE}" pid="4" name="ICV">
    <vt:lpwstr>D8BE26EC15EB43DD9EAD909C56E0972F_13</vt:lpwstr>
  </property>
</Properties>
</file>